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F7859" w14:textId="77777777" w:rsidR="002E1F75" w:rsidRDefault="002E1F75" w:rsidP="002E1F75">
      <w:pPr>
        <w:pStyle w:val="affd"/>
        <w:jc w:val="center"/>
        <w:rPr>
          <w:rFonts w:ascii="Times New Roman" w:hAnsi="Times New Roman"/>
          <w:b/>
          <w:sz w:val="96"/>
          <w:szCs w:val="96"/>
        </w:rPr>
      </w:pPr>
    </w:p>
    <w:p w14:paraId="6C510646" w14:textId="77777777" w:rsidR="002E1F75" w:rsidRDefault="002E1F75" w:rsidP="002E1F75">
      <w:pPr>
        <w:pStyle w:val="affd"/>
        <w:jc w:val="center"/>
        <w:rPr>
          <w:rFonts w:ascii="Times New Roman" w:hAnsi="Times New Roman"/>
          <w:b/>
          <w:sz w:val="96"/>
          <w:szCs w:val="96"/>
        </w:rPr>
      </w:pPr>
    </w:p>
    <w:p w14:paraId="439B1661" w14:textId="77777777" w:rsidR="002E1F75" w:rsidRDefault="002E1F75" w:rsidP="002E1F75">
      <w:pPr>
        <w:pStyle w:val="affd"/>
        <w:jc w:val="center"/>
        <w:rPr>
          <w:rFonts w:ascii="Times New Roman" w:hAnsi="Times New Roman"/>
          <w:b/>
          <w:sz w:val="96"/>
          <w:szCs w:val="96"/>
        </w:rPr>
      </w:pPr>
    </w:p>
    <w:p w14:paraId="0135DF45" w14:textId="77777777" w:rsidR="002E1F75" w:rsidRDefault="002E1F75" w:rsidP="002E1F75">
      <w:pPr>
        <w:pStyle w:val="affd"/>
        <w:jc w:val="center"/>
        <w:rPr>
          <w:rFonts w:ascii="Times New Roman" w:hAnsi="Times New Roman"/>
          <w:b/>
          <w:sz w:val="96"/>
          <w:szCs w:val="96"/>
        </w:rPr>
      </w:pPr>
    </w:p>
    <w:p w14:paraId="03ED9307" w14:textId="2FB6570A" w:rsidR="002E1F75" w:rsidRPr="00487AB4" w:rsidRDefault="002E1F75" w:rsidP="002E1F75">
      <w:pPr>
        <w:pStyle w:val="affd"/>
        <w:jc w:val="center"/>
        <w:rPr>
          <w:rFonts w:ascii="Times New Roman" w:hAnsi="Times New Roman"/>
          <w:b/>
          <w:sz w:val="96"/>
          <w:szCs w:val="96"/>
        </w:rPr>
      </w:pPr>
      <w:r w:rsidRPr="00487AB4">
        <w:rPr>
          <w:rFonts w:ascii="Times New Roman" w:hAnsi="Times New Roman"/>
          <w:b/>
          <w:sz w:val="96"/>
          <w:szCs w:val="96"/>
        </w:rPr>
        <w:t>УСТАВ</w:t>
      </w:r>
    </w:p>
    <w:p w14:paraId="4C2E1F9A" w14:textId="77777777" w:rsidR="002E1F75" w:rsidRPr="00487AB4" w:rsidRDefault="002E1F75" w:rsidP="002E1F75">
      <w:pPr>
        <w:pStyle w:val="affd"/>
        <w:jc w:val="center"/>
        <w:rPr>
          <w:rFonts w:ascii="Times New Roman" w:hAnsi="Times New Roman"/>
          <w:b/>
          <w:sz w:val="56"/>
          <w:szCs w:val="56"/>
        </w:rPr>
      </w:pPr>
      <w:r w:rsidRPr="00487AB4">
        <w:rPr>
          <w:rFonts w:ascii="Times New Roman" w:hAnsi="Times New Roman"/>
          <w:b/>
          <w:sz w:val="56"/>
          <w:szCs w:val="56"/>
        </w:rPr>
        <w:t>Акционерного общества</w:t>
      </w:r>
    </w:p>
    <w:p w14:paraId="207F294B" w14:textId="77777777" w:rsidR="002E1F75" w:rsidRPr="00487AB4" w:rsidRDefault="002E1F75" w:rsidP="002E1F75">
      <w:pPr>
        <w:pStyle w:val="affd"/>
        <w:jc w:val="center"/>
        <w:rPr>
          <w:rFonts w:ascii="Times New Roman" w:hAnsi="Times New Roman"/>
          <w:b/>
          <w:sz w:val="56"/>
          <w:szCs w:val="56"/>
        </w:rPr>
      </w:pPr>
      <w:r w:rsidRPr="00487AB4">
        <w:rPr>
          <w:rFonts w:ascii="Times New Roman" w:hAnsi="Times New Roman"/>
          <w:b/>
          <w:sz w:val="56"/>
          <w:szCs w:val="56"/>
        </w:rPr>
        <w:t>«Московско-Медынское агропромышленное предприятие»</w:t>
      </w:r>
    </w:p>
    <w:p w14:paraId="495FEDA0" w14:textId="77777777" w:rsidR="002E1F75" w:rsidRPr="00487AB4" w:rsidRDefault="002E1F75" w:rsidP="002E1F75">
      <w:pPr>
        <w:pStyle w:val="affd"/>
        <w:jc w:val="center"/>
        <w:rPr>
          <w:rFonts w:ascii="Times New Roman" w:hAnsi="Times New Roman"/>
          <w:b/>
          <w:sz w:val="44"/>
          <w:szCs w:val="44"/>
        </w:rPr>
      </w:pPr>
    </w:p>
    <w:p w14:paraId="002BE2A1" w14:textId="77777777" w:rsidR="002E1F75" w:rsidRPr="00487AB4" w:rsidRDefault="002E1F75" w:rsidP="002E1F75">
      <w:pPr>
        <w:pStyle w:val="affd"/>
        <w:rPr>
          <w:rFonts w:ascii="Times New Roman" w:hAnsi="Times New Roman"/>
          <w:b/>
          <w:sz w:val="28"/>
          <w:szCs w:val="28"/>
        </w:rPr>
      </w:pPr>
    </w:p>
    <w:p w14:paraId="2EA1E340" w14:textId="77777777" w:rsidR="002E1F75" w:rsidRPr="00487AB4" w:rsidRDefault="002E1F75" w:rsidP="002E1F75">
      <w:pPr>
        <w:pStyle w:val="affd"/>
        <w:rPr>
          <w:rFonts w:ascii="Times New Roman" w:hAnsi="Times New Roman"/>
          <w:b/>
          <w:sz w:val="28"/>
          <w:szCs w:val="28"/>
        </w:rPr>
      </w:pPr>
    </w:p>
    <w:p w14:paraId="1397E0E7" w14:textId="77777777" w:rsidR="002E1F75" w:rsidRPr="00487AB4" w:rsidRDefault="002E1F75" w:rsidP="002E1F75">
      <w:pPr>
        <w:pStyle w:val="affd"/>
        <w:rPr>
          <w:rFonts w:ascii="Times New Roman" w:hAnsi="Times New Roman"/>
          <w:b/>
          <w:sz w:val="28"/>
          <w:szCs w:val="28"/>
        </w:rPr>
      </w:pPr>
    </w:p>
    <w:p w14:paraId="449BA6D4" w14:textId="77777777" w:rsidR="002E1F75" w:rsidRPr="00487AB4" w:rsidRDefault="002E1F75" w:rsidP="002E1F75">
      <w:pPr>
        <w:pStyle w:val="affd"/>
        <w:rPr>
          <w:rFonts w:ascii="Times New Roman" w:hAnsi="Times New Roman"/>
          <w:b/>
          <w:sz w:val="28"/>
          <w:szCs w:val="28"/>
        </w:rPr>
      </w:pPr>
    </w:p>
    <w:p w14:paraId="225BF39A" w14:textId="77777777" w:rsidR="002E1F75" w:rsidRPr="00487AB4" w:rsidRDefault="002E1F75" w:rsidP="002E1F75">
      <w:pPr>
        <w:pStyle w:val="affd"/>
        <w:rPr>
          <w:rFonts w:ascii="Times New Roman" w:hAnsi="Times New Roman"/>
          <w:b/>
          <w:sz w:val="28"/>
          <w:szCs w:val="28"/>
        </w:rPr>
      </w:pPr>
    </w:p>
    <w:p w14:paraId="3C9D1397" w14:textId="77777777" w:rsidR="002E1F75" w:rsidRPr="00487AB4" w:rsidRDefault="002E1F75" w:rsidP="002E1F75">
      <w:pPr>
        <w:pStyle w:val="affd"/>
        <w:rPr>
          <w:rFonts w:ascii="Times New Roman" w:hAnsi="Times New Roman"/>
          <w:b/>
          <w:sz w:val="28"/>
          <w:szCs w:val="28"/>
        </w:rPr>
      </w:pPr>
    </w:p>
    <w:p w14:paraId="71056DFB" w14:textId="77777777" w:rsidR="002E1F75" w:rsidRPr="00487AB4" w:rsidRDefault="002E1F75" w:rsidP="002E1F75">
      <w:pPr>
        <w:pStyle w:val="affd"/>
        <w:rPr>
          <w:rFonts w:ascii="Times New Roman" w:hAnsi="Times New Roman"/>
          <w:b/>
          <w:sz w:val="28"/>
          <w:szCs w:val="28"/>
        </w:rPr>
      </w:pPr>
    </w:p>
    <w:p w14:paraId="78592620" w14:textId="77777777" w:rsidR="002E1F75" w:rsidRPr="00487AB4" w:rsidRDefault="002E1F75" w:rsidP="002E1F75">
      <w:pPr>
        <w:pStyle w:val="affd"/>
        <w:rPr>
          <w:rFonts w:ascii="Times New Roman" w:hAnsi="Times New Roman"/>
          <w:b/>
          <w:sz w:val="28"/>
          <w:szCs w:val="28"/>
        </w:rPr>
      </w:pPr>
    </w:p>
    <w:p w14:paraId="0F1881DB" w14:textId="34025CB0" w:rsidR="002E1F75" w:rsidRDefault="002E1F75" w:rsidP="002E1F75">
      <w:pPr>
        <w:pStyle w:val="affd"/>
        <w:rPr>
          <w:rFonts w:ascii="Times New Roman" w:hAnsi="Times New Roman"/>
          <w:b/>
          <w:sz w:val="28"/>
          <w:szCs w:val="28"/>
        </w:rPr>
      </w:pPr>
    </w:p>
    <w:p w14:paraId="59AAA7F3" w14:textId="02F9F138" w:rsidR="002E1F75" w:rsidRDefault="002E1F75" w:rsidP="002E1F75">
      <w:pPr>
        <w:pStyle w:val="affd"/>
        <w:rPr>
          <w:rFonts w:ascii="Times New Roman" w:hAnsi="Times New Roman"/>
          <w:b/>
          <w:sz w:val="28"/>
          <w:szCs w:val="28"/>
        </w:rPr>
      </w:pPr>
    </w:p>
    <w:p w14:paraId="49A79FF3" w14:textId="3EB0065F" w:rsidR="002E1F75" w:rsidRDefault="002E1F75" w:rsidP="002E1F75">
      <w:pPr>
        <w:pStyle w:val="affd"/>
        <w:rPr>
          <w:rFonts w:ascii="Times New Roman" w:hAnsi="Times New Roman"/>
          <w:b/>
          <w:sz w:val="28"/>
          <w:szCs w:val="28"/>
        </w:rPr>
      </w:pPr>
    </w:p>
    <w:p w14:paraId="01F133DF" w14:textId="1D5F9ED2" w:rsidR="002E1F75" w:rsidRDefault="002E1F75" w:rsidP="002E1F75">
      <w:pPr>
        <w:pStyle w:val="affd"/>
        <w:rPr>
          <w:rFonts w:ascii="Times New Roman" w:hAnsi="Times New Roman"/>
          <w:b/>
          <w:sz w:val="28"/>
          <w:szCs w:val="28"/>
        </w:rPr>
      </w:pPr>
    </w:p>
    <w:p w14:paraId="785CA997" w14:textId="77777777" w:rsidR="002E1F75" w:rsidRPr="00487AB4" w:rsidRDefault="002E1F75" w:rsidP="002E1F75">
      <w:pPr>
        <w:pStyle w:val="affd"/>
        <w:rPr>
          <w:rFonts w:ascii="Times New Roman" w:hAnsi="Times New Roman"/>
          <w:b/>
          <w:sz w:val="28"/>
          <w:szCs w:val="28"/>
        </w:rPr>
      </w:pPr>
    </w:p>
    <w:p w14:paraId="3A3A5526" w14:textId="77777777" w:rsidR="002E1F75" w:rsidRPr="00487AB4" w:rsidRDefault="002E1F75" w:rsidP="002E1F75">
      <w:pPr>
        <w:pStyle w:val="affd"/>
        <w:rPr>
          <w:rFonts w:ascii="Times New Roman" w:hAnsi="Times New Roman"/>
          <w:b/>
          <w:sz w:val="28"/>
          <w:szCs w:val="28"/>
        </w:rPr>
      </w:pPr>
    </w:p>
    <w:p w14:paraId="6AE15B2F" w14:textId="77777777" w:rsidR="002E1F75" w:rsidRPr="00487AB4" w:rsidRDefault="002E1F75" w:rsidP="002E1F75">
      <w:pPr>
        <w:pStyle w:val="affd"/>
        <w:rPr>
          <w:rFonts w:ascii="Times New Roman" w:hAnsi="Times New Roman"/>
          <w:b/>
          <w:sz w:val="28"/>
          <w:szCs w:val="28"/>
        </w:rPr>
      </w:pPr>
    </w:p>
    <w:p w14:paraId="627405BF" w14:textId="77777777" w:rsidR="002E1F75" w:rsidRPr="00487AB4" w:rsidRDefault="002E1F75" w:rsidP="002E1F75">
      <w:pPr>
        <w:jc w:val="center"/>
        <w:rPr>
          <w:rFonts w:eastAsia="Calibri"/>
          <w:b/>
          <w:lang w:eastAsia="en-US"/>
        </w:rPr>
      </w:pPr>
      <w:r w:rsidRPr="00487AB4">
        <w:rPr>
          <w:rFonts w:eastAsia="Calibri"/>
          <w:b/>
          <w:lang w:eastAsia="en-US"/>
        </w:rPr>
        <w:t>Калужская область</w:t>
      </w:r>
    </w:p>
    <w:p w14:paraId="180D4AFA" w14:textId="77777777" w:rsidR="002E1F75" w:rsidRPr="00487AB4" w:rsidRDefault="002E1F75" w:rsidP="002E1F75">
      <w:pPr>
        <w:jc w:val="center"/>
        <w:rPr>
          <w:rFonts w:eastAsia="Calibri"/>
          <w:b/>
          <w:lang w:eastAsia="en-US"/>
        </w:rPr>
      </w:pPr>
      <w:r w:rsidRPr="00487AB4">
        <w:rPr>
          <w:rFonts w:eastAsia="Calibri"/>
          <w:b/>
          <w:lang w:eastAsia="en-US"/>
        </w:rPr>
        <w:t>Медынский район</w:t>
      </w:r>
    </w:p>
    <w:p w14:paraId="51022373" w14:textId="77777777" w:rsidR="002E1F75" w:rsidRPr="00487AB4" w:rsidRDefault="002E1F75" w:rsidP="002E1F75">
      <w:pPr>
        <w:jc w:val="center"/>
        <w:rPr>
          <w:rFonts w:eastAsia="Calibri"/>
          <w:b/>
          <w:lang w:eastAsia="en-US"/>
        </w:rPr>
      </w:pPr>
      <w:r w:rsidRPr="00487AB4">
        <w:rPr>
          <w:rFonts w:eastAsia="Calibri"/>
          <w:b/>
          <w:lang w:eastAsia="en-US"/>
        </w:rPr>
        <w:t xml:space="preserve"> город Медынь</w:t>
      </w:r>
    </w:p>
    <w:p w14:paraId="5A16C951" w14:textId="0AC31C3B" w:rsidR="002E1F75" w:rsidRDefault="002E1F75" w:rsidP="002E1F75">
      <w:pPr>
        <w:jc w:val="center"/>
        <w:rPr>
          <w:rFonts w:eastAsia="Calibri"/>
          <w:b/>
          <w:lang w:eastAsia="en-US"/>
        </w:rPr>
      </w:pPr>
      <w:r w:rsidRPr="00487AB4">
        <w:rPr>
          <w:rFonts w:eastAsia="Calibri"/>
          <w:b/>
          <w:lang w:eastAsia="en-US"/>
        </w:rPr>
        <w:t>2025 год</w:t>
      </w:r>
    </w:p>
    <w:p w14:paraId="7A1EC5D1" w14:textId="0997EC16" w:rsidR="002E1F75" w:rsidRDefault="002E1F75" w:rsidP="002E1F75">
      <w:pPr>
        <w:jc w:val="center"/>
        <w:rPr>
          <w:rFonts w:eastAsia="Calibri"/>
          <w:b/>
          <w:lang w:eastAsia="en-US"/>
        </w:rPr>
      </w:pPr>
    </w:p>
    <w:p w14:paraId="2448BB52" w14:textId="1546FC87" w:rsidR="002E1F75" w:rsidRDefault="002E1F75" w:rsidP="002E1F75">
      <w:pPr>
        <w:jc w:val="center"/>
        <w:rPr>
          <w:rFonts w:eastAsia="Calibri"/>
          <w:b/>
          <w:lang w:eastAsia="en-US"/>
        </w:rPr>
      </w:pPr>
    </w:p>
    <w:p w14:paraId="5F52824F" w14:textId="7B5E0489" w:rsidR="002E1F75" w:rsidRDefault="002E1F75" w:rsidP="002E1F75">
      <w:pPr>
        <w:jc w:val="center"/>
        <w:rPr>
          <w:rFonts w:eastAsia="Calibri"/>
          <w:b/>
          <w:lang w:eastAsia="en-US"/>
        </w:rPr>
      </w:pPr>
    </w:p>
    <w:p w14:paraId="685FE974" w14:textId="77777777" w:rsidR="002E1F75" w:rsidRPr="00487AB4" w:rsidRDefault="002E1F75" w:rsidP="002E1F75">
      <w:pPr>
        <w:pStyle w:val="affd"/>
        <w:numPr>
          <w:ilvl w:val="0"/>
          <w:numId w:val="8"/>
        </w:numPr>
        <w:ind w:left="0" w:firstLine="0"/>
        <w:jc w:val="center"/>
        <w:rPr>
          <w:rFonts w:ascii="Times New Roman" w:hAnsi="Times New Roman"/>
          <w:b/>
          <w:sz w:val="24"/>
          <w:szCs w:val="24"/>
        </w:rPr>
      </w:pPr>
      <w:r w:rsidRPr="00487AB4">
        <w:rPr>
          <w:rFonts w:ascii="Times New Roman" w:hAnsi="Times New Roman"/>
          <w:b/>
          <w:sz w:val="24"/>
          <w:szCs w:val="24"/>
        </w:rPr>
        <w:lastRenderedPageBreak/>
        <w:t>ОБЩИЕ ПОЛОЖЕНИЯ</w:t>
      </w:r>
    </w:p>
    <w:p w14:paraId="428BEB65" w14:textId="77777777" w:rsidR="002E1F75" w:rsidRPr="00487AB4" w:rsidRDefault="002E1F75" w:rsidP="002E1F75">
      <w:pPr>
        <w:pStyle w:val="affd"/>
        <w:rPr>
          <w:rFonts w:ascii="Times New Roman" w:hAnsi="Times New Roman"/>
          <w:sz w:val="24"/>
          <w:szCs w:val="24"/>
        </w:rPr>
      </w:pPr>
    </w:p>
    <w:p w14:paraId="0CD25CE2" w14:textId="77777777" w:rsidR="002E1F75" w:rsidRPr="00487AB4" w:rsidRDefault="002E1F75" w:rsidP="002E1F75">
      <w:pPr>
        <w:pStyle w:val="affd"/>
        <w:numPr>
          <w:ilvl w:val="1"/>
          <w:numId w:val="8"/>
        </w:numPr>
        <w:ind w:left="0" w:firstLine="851"/>
        <w:jc w:val="both"/>
        <w:rPr>
          <w:rFonts w:ascii="Times New Roman" w:hAnsi="Times New Roman"/>
          <w:b/>
          <w:sz w:val="24"/>
          <w:szCs w:val="24"/>
        </w:rPr>
      </w:pPr>
      <w:r w:rsidRPr="00487AB4">
        <w:rPr>
          <w:rFonts w:ascii="Times New Roman" w:hAnsi="Times New Roman"/>
          <w:sz w:val="24"/>
          <w:szCs w:val="24"/>
        </w:rPr>
        <w:t>Акционерное общество «Московско-Медынское агропромышленное предприятие», именуемое в дальнейшем «Общество», создано и действует в соответствии с Гражданским Кодексом Российской Федерации и Федеральным законом Российской Федерации «Об акционерных обществах» и иными нормативными правовыми актами действующего законодательства Российской Федерации.</w:t>
      </w:r>
    </w:p>
    <w:p w14:paraId="7D41FFBF" w14:textId="77777777" w:rsidR="002E1F75" w:rsidRPr="00487AB4" w:rsidRDefault="002E1F75" w:rsidP="002E1F75">
      <w:pPr>
        <w:pStyle w:val="affd"/>
        <w:numPr>
          <w:ilvl w:val="1"/>
          <w:numId w:val="8"/>
        </w:numPr>
        <w:ind w:left="0" w:firstLine="851"/>
        <w:jc w:val="both"/>
        <w:rPr>
          <w:rFonts w:ascii="Times New Roman" w:hAnsi="Times New Roman"/>
          <w:b/>
          <w:sz w:val="24"/>
          <w:szCs w:val="24"/>
        </w:rPr>
      </w:pPr>
      <w:r w:rsidRPr="00487AB4">
        <w:rPr>
          <w:rFonts w:ascii="Times New Roman" w:hAnsi="Times New Roman"/>
          <w:sz w:val="24"/>
          <w:szCs w:val="24"/>
        </w:rPr>
        <w:t>Полное фирменное наименование Общества на русском языке: Акционерное общество «Московско-Медынское агропромышленное предприятие», сокращенное фирменное наименование Общества на русском языке: АО «МосМедыньагропром».</w:t>
      </w:r>
    </w:p>
    <w:p w14:paraId="67FD44AF" w14:textId="77777777" w:rsidR="002E1F75" w:rsidRPr="00487AB4" w:rsidRDefault="002E1F75" w:rsidP="002E1F75">
      <w:pPr>
        <w:pStyle w:val="affd"/>
        <w:numPr>
          <w:ilvl w:val="1"/>
          <w:numId w:val="8"/>
        </w:numPr>
        <w:ind w:left="142" w:firstLine="709"/>
        <w:jc w:val="both"/>
        <w:rPr>
          <w:rFonts w:ascii="Times New Roman" w:hAnsi="Times New Roman"/>
          <w:sz w:val="24"/>
          <w:szCs w:val="24"/>
        </w:rPr>
      </w:pPr>
      <w:r w:rsidRPr="00487AB4">
        <w:rPr>
          <w:rFonts w:ascii="Times New Roman" w:hAnsi="Times New Roman"/>
          <w:sz w:val="24"/>
          <w:szCs w:val="24"/>
        </w:rPr>
        <w:t>Место нахождения Общества: Российская Федерация, Калужская область, Медынский район, город Медынь.</w:t>
      </w:r>
    </w:p>
    <w:p w14:paraId="7A40E8FA" w14:textId="77777777" w:rsidR="002E1F75" w:rsidRPr="00487AB4" w:rsidRDefault="002E1F75" w:rsidP="002E1F75">
      <w:pPr>
        <w:pStyle w:val="affd"/>
        <w:ind w:left="851"/>
        <w:jc w:val="both"/>
        <w:rPr>
          <w:rFonts w:ascii="Times New Roman" w:hAnsi="Times New Roman"/>
          <w:sz w:val="24"/>
          <w:szCs w:val="24"/>
        </w:rPr>
      </w:pPr>
    </w:p>
    <w:p w14:paraId="2736C53E" w14:textId="77777777" w:rsidR="002E1F75" w:rsidRPr="00487AB4" w:rsidRDefault="002E1F75" w:rsidP="002E1F75">
      <w:pPr>
        <w:pStyle w:val="affd"/>
        <w:numPr>
          <w:ilvl w:val="0"/>
          <w:numId w:val="8"/>
        </w:numPr>
        <w:ind w:left="0" w:firstLine="0"/>
        <w:jc w:val="center"/>
        <w:rPr>
          <w:rFonts w:ascii="Times New Roman" w:hAnsi="Times New Roman"/>
          <w:b/>
          <w:sz w:val="24"/>
          <w:szCs w:val="24"/>
        </w:rPr>
      </w:pPr>
      <w:r w:rsidRPr="00487AB4">
        <w:rPr>
          <w:rFonts w:ascii="Times New Roman" w:hAnsi="Times New Roman"/>
          <w:b/>
          <w:sz w:val="24"/>
          <w:szCs w:val="24"/>
        </w:rPr>
        <w:t>ЦЕЛИ И ПРЕДМЕТ ДЕЯТЕЛЬНОСТИ</w:t>
      </w:r>
    </w:p>
    <w:p w14:paraId="7B39B044" w14:textId="77777777" w:rsidR="002E1F75" w:rsidRPr="00487AB4" w:rsidRDefault="002E1F75" w:rsidP="002E1F75">
      <w:pPr>
        <w:pStyle w:val="affd"/>
        <w:rPr>
          <w:rFonts w:ascii="Times New Roman" w:hAnsi="Times New Roman"/>
          <w:sz w:val="24"/>
          <w:szCs w:val="24"/>
        </w:rPr>
      </w:pPr>
    </w:p>
    <w:p w14:paraId="6F2C0B40" w14:textId="77777777" w:rsidR="002E1F75" w:rsidRPr="00487AB4" w:rsidRDefault="002E1F75" w:rsidP="002E1F75">
      <w:pPr>
        <w:pStyle w:val="affd"/>
        <w:numPr>
          <w:ilvl w:val="1"/>
          <w:numId w:val="8"/>
        </w:numPr>
        <w:ind w:left="0" w:firstLine="851"/>
        <w:jc w:val="both"/>
        <w:rPr>
          <w:rFonts w:ascii="Times New Roman" w:hAnsi="Times New Roman"/>
          <w:b/>
          <w:sz w:val="24"/>
          <w:szCs w:val="24"/>
        </w:rPr>
      </w:pPr>
      <w:r w:rsidRPr="00487AB4">
        <w:rPr>
          <w:rFonts w:ascii="Times New Roman" w:hAnsi="Times New Roman"/>
          <w:sz w:val="24"/>
          <w:szCs w:val="24"/>
        </w:rPr>
        <w:t>Общество является коммерческой организацией, предусматривающей в качестве основной цели своей предпринимательской деятельности извлечение прибыли.</w:t>
      </w:r>
    </w:p>
    <w:p w14:paraId="07B87B7B" w14:textId="77777777" w:rsidR="002E1F75" w:rsidRPr="00487AB4" w:rsidRDefault="002E1F75" w:rsidP="002E1F75">
      <w:pPr>
        <w:pStyle w:val="affd"/>
        <w:numPr>
          <w:ilvl w:val="1"/>
          <w:numId w:val="8"/>
        </w:numPr>
        <w:ind w:left="0" w:firstLine="851"/>
        <w:jc w:val="both"/>
        <w:rPr>
          <w:rFonts w:ascii="Times New Roman" w:hAnsi="Times New Roman"/>
          <w:sz w:val="24"/>
          <w:szCs w:val="24"/>
        </w:rPr>
      </w:pPr>
      <w:r w:rsidRPr="00487AB4">
        <w:rPr>
          <w:rFonts w:ascii="Times New Roman" w:hAnsi="Times New Roman"/>
          <w:sz w:val="24"/>
          <w:szCs w:val="24"/>
        </w:rPr>
        <w:t xml:space="preserve">Общество имеет гражданские права, соответствующие целям деятельности, и несет связанные с этой целью обязанности. </w:t>
      </w:r>
    </w:p>
    <w:p w14:paraId="4B65E072"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 xml:space="preserve">Общество обладает универсальной правоспособностью, может заниматься любыми незапрещенными видами деятельности. </w:t>
      </w:r>
    </w:p>
    <w:p w14:paraId="1E604930"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Отдельными видами деятельности, перечень которых определяется специальными федеральными законами, Общество может заниматься только при получении специального разрешения (лицензии). Если условиями предоставления специального разрешения (лицензии) на занятие определенным видом деятельности предусмотрено требование о занятии такой деятельностью как исключительной, то Общество в течение срока действия специального разрешения (лицензии) не вправе осуществлять иные виды деятельности, за исключением видов деятельности, предусмотренных специальным разрешением (лицензией) и им сопутствующих.</w:t>
      </w:r>
    </w:p>
    <w:p w14:paraId="6EE46CC2" w14:textId="77777777" w:rsidR="002E1F75" w:rsidRPr="00487AB4" w:rsidRDefault="002E1F75" w:rsidP="002E1F75">
      <w:pPr>
        <w:pStyle w:val="affd"/>
        <w:jc w:val="both"/>
        <w:rPr>
          <w:rFonts w:ascii="Times New Roman" w:hAnsi="Times New Roman"/>
          <w:sz w:val="24"/>
          <w:szCs w:val="24"/>
        </w:rPr>
      </w:pPr>
    </w:p>
    <w:p w14:paraId="4C2D42C4" w14:textId="77777777" w:rsidR="002E1F75" w:rsidRPr="00487AB4" w:rsidRDefault="002E1F75" w:rsidP="002E1F75">
      <w:pPr>
        <w:pStyle w:val="affd"/>
        <w:numPr>
          <w:ilvl w:val="0"/>
          <w:numId w:val="8"/>
        </w:numPr>
        <w:ind w:left="0" w:firstLine="0"/>
        <w:jc w:val="center"/>
        <w:rPr>
          <w:rFonts w:ascii="Times New Roman" w:hAnsi="Times New Roman"/>
          <w:b/>
          <w:sz w:val="24"/>
          <w:szCs w:val="24"/>
        </w:rPr>
      </w:pPr>
      <w:r w:rsidRPr="00487AB4">
        <w:rPr>
          <w:rFonts w:ascii="Times New Roman" w:hAnsi="Times New Roman"/>
          <w:b/>
          <w:sz w:val="24"/>
          <w:szCs w:val="24"/>
        </w:rPr>
        <w:t>ПРАВОВОЙ СТАТУС ОБЩЕСТВА</w:t>
      </w:r>
    </w:p>
    <w:p w14:paraId="7F672F71" w14:textId="77777777" w:rsidR="002E1F75" w:rsidRPr="00487AB4" w:rsidRDefault="002E1F75" w:rsidP="002E1F75">
      <w:pPr>
        <w:pStyle w:val="affd"/>
        <w:rPr>
          <w:rFonts w:ascii="Times New Roman" w:hAnsi="Times New Roman"/>
          <w:sz w:val="24"/>
          <w:szCs w:val="24"/>
        </w:rPr>
      </w:pPr>
    </w:p>
    <w:p w14:paraId="349404E0" w14:textId="77777777" w:rsidR="002E1F75" w:rsidRPr="00487AB4" w:rsidRDefault="002E1F75" w:rsidP="002E1F75">
      <w:pPr>
        <w:pStyle w:val="affd"/>
        <w:numPr>
          <w:ilvl w:val="1"/>
          <w:numId w:val="8"/>
        </w:numPr>
        <w:ind w:left="0" w:firstLine="851"/>
        <w:jc w:val="both"/>
        <w:rPr>
          <w:rFonts w:ascii="Times New Roman" w:hAnsi="Times New Roman"/>
          <w:b/>
          <w:sz w:val="24"/>
          <w:szCs w:val="24"/>
        </w:rPr>
      </w:pPr>
      <w:r w:rsidRPr="00487AB4">
        <w:rPr>
          <w:rFonts w:ascii="Times New Roman" w:hAnsi="Times New Roman"/>
          <w:sz w:val="24"/>
          <w:szCs w:val="24"/>
        </w:rPr>
        <w:t>Общество считается созданным как юридическое лицо с момента государственной регистрации. Общество имеет статус непубличного акционерного общества.</w:t>
      </w:r>
    </w:p>
    <w:p w14:paraId="2D8BE4E9" w14:textId="77777777" w:rsidR="002E1F75" w:rsidRPr="00487AB4" w:rsidRDefault="002E1F75" w:rsidP="002E1F75">
      <w:pPr>
        <w:pStyle w:val="affd"/>
        <w:numPr>
          <w:ilvl w:val="1"/>
          <w:numId w:val="8"/>
        </w:numPr>
        <w:ind w:left="0" w:firstLine="851"/>
        <w:jc w:val="both"/>
        <w:rPr>
          <w:rFonts w:ascii="Times New Roman" w:hAnsi="Times New Roman"/>
          <w:b/>
          <w:sz w:val="24"/>
          <w:szCs w:val="24"/>
        </w:rPr>
      </w:pPr>
      <w:r w:rsidRPr="00487AB4">
        <w:rPr>
          <w:rFonts w:ascii="Times New Roman" w:hAnsi="Times New Roman"/>
          <w:sz w:val="24"/>
          <w:szCs w:val="24"/>
        </w:rPr>
        <w:t>Общество создано без ограничения срока.</w:t>
      </w:r>
    </w:p>
    <w:p w14:paraId="6AD988D2" w14:textId="77777777" w:rsidR="002E1F75" w:rsidRPr="00487AB4" w:rsidRDefault="002E1F75" w:rsidP="002E1F75">
      <w:pPr>
        <w:numPr>
          <w:ilvl w:val="1"/>
          <w:numId w:val="8"/>
        </w:numPr>
        <w:ind w:left="0" w:firstLine="851"/>
        <w:jc w:val="both"/>
        <w:rPr>
          <w:rFonts w:eastAsia="Calibri"/>
          <w:lang w:eastAsia="en-US"/>
        </w:rPr>
      </w:pPr>
      <w:r w:rsidRPr="00487AB4">
        <w:rPr>
          <w:rFonts w:eastAsia="Calibri"/>
          <w:lang w:eastAsia="en-US"/>
        </w:rPr>
        <w:t>Общество имеет печать, содержащую его полное наименование на русском языке. Общество вправе иметь штампы и бланки со своим наименованием, собственную эмблему, а также зарегистрированный в установленном порядке товарный знак и другие средства индивидуализации.</w:t>
      </w:r>
    </w:p>
    <w:p w14:paraId="3662D9C0" w14:textId="77777777" w:rsidR="002E1F75" w:rsidRPr="00487AB4" w:rsidRDefault="002E1F75" w:rsidP="002E1F75">
      <w:pPr>
        <w:pStyle w:val="affd"/>
        <w:numPr>
          <w:ilvl w:val="1"/>
          <w:numId w:val="8"/>
        </w:numPr>
        <w:ind w:left="0" w:firstLine="851"/>
        <w:jc w:val="both"/>
        <w:rPr>
          <w:rFonts w:ascii="Times New Roman" w:hAnsi="Times New Roman"/>
          <w:b/>
          <w:sz w:val="24"/>
        </w:rPr>
      </w:pPr>
      <w:r w:rsidRPr="00487AB4">
        <w:rPr>
          <w:rFonts w:ascii="Times New Roman" w:hAnsi="Times New Roman"/>
          <w:sz w:val="24"/>
          <w:szCs w:val="24"/>
        </w:rPr>
        <w:t xml:space="preserve">Общество может создавать филиалы и открывать представительства на территории Российской Федерации. </w:t>
      </w:r>
      <w:r w:rsidRPr="00487AB4">
        <w:rPr>
          <w:rFonts w:ascii="Times New Roman" w:hAnsi="Times New Roman"/>
          <w:sz w:val="24"/>
        </w:rPr>
        <w:t>Филиалы и представительства учреждаются Советом директоров Общества и действуют в соответствии с Положениями о них. Положения о филиалах и представительствах утверждаются Советом директоров Общества.</w:t>
      </w:r>
    </w:p>
    <w:p w14:paraId="09485F2A" w14:textId="77777777" w:rsidR="002E1F75" w:rsidRPr="00487AB4" w:rsidRDefault="002E1F75" w:rsidP="002E1F75">
      <w:pPr>
        <w:pStyle w:val="affd"/>
        <w:numPr>
          <w:ilvl w:val="1"/>
          <w:numId w:val="8"/>
        </w:numPr>
        <w:ind w:left="0" w:firstLine="851"/>
        <w:jc w:val="both"/>
        <w:rPr>
          <w:rFonts w:ascii="Times New Roman" w:hAnsi="Times New Roman"/>
          <w:b/>
          <w:sz w:val="24"/>
          <w:szCs w:val="24"/>
        </w:rPr>
      </w:pPr>
      <w:r w:rsidRPr="00487AB4">
        <w:rPr>
          <w:rFonts w:ascii="Times New Roman" w:hAnsi="Times New Roman"/>
          <w:sz w:val="24"/>
          <w:szCs w:val="24"/>
        </w:rPr>
        <w:t>Филиалы и представительства осуществляют деятельность от имени Общества. Общество несет ответственность за деятельность своих филиалов и представительств. Руководители филиалов и представительств назначаются Генеральным директором Общества и действуют на основании выданных Обществом доверенностей. Доверенности руководителям филиалов и представительств от имени Общества выдает Генеральный директор или лицо, его замещающее.</w:t>
      </w:r>
    </w:p>
    <w:p w14:paraId="38777B84" w14:textId="77777777" w:rsidR="002E1F75" w:rsidRPr="00487AB4" w:rsidRDefault="002E1F75" w:rsidP="002E1F75">
      <w:pPr>
        <w:pStyle w:val="affd"/>
        <w:numPr>
          <w:ilvl w:val="1"/>
          <w:numId w:val="8"/>
        </w:numPr>
        <w:ind w:left="0" w:firstLine="851"/>
        <w:jc w:val="both"/>
        <w:rPr>
          <w:rFonts w:ascii="Times New Roman" w:hAnsi="Times New Roman"/>
          <w:b/>
          <w:sz w:val="24"/>
          <w:szCs w:val="24"/>
        </w:rPr>
      </w:pPr>
      <w:r w:rsidRPr="00487AB4">
        <w:rPr>
          <w:rFonts w:ascii="Times New Roman" w:hAnsi="Times New Roman"/>
          <w:sz w:val="24"/>
          <w:szCs w:val="24"/>
        </w:rPr>
        <w:t xml:space="preserve">Общество, в целях реализации технической, социальной, экономической и налоговой политики несет ответственность за сохранность документов (управленческих, финансово-хозяйственных, по личному составу и др.), обеспечивает передачу на </w:t>
      </w:r>
      <w:r w:rsidRPr="00487AB4">
        <w:rPr>
          <w:rFonts w:ascii="Times New Roman" w:hAnsi="Times New Roman"/>
          <w:sz w:val="24"/>
          <w:szCs w:val="24"/>
        </w:rPr>
        <w:lastRenderedPageBreak/>
        <w:t>государственное хранение документов, имеющих научно-историческое значение, в государственные архивные учреждения в соответствии с действующим законодательством.</w:t>
      </w:r>
    </w:p>
    <w:p w14:paraId="5ACA45B4" w14:textId="77777777" w:rsidR="002E1F75" w:rsidRPr="00487AB4" w:rsidRDefault="002E1F75" w:rsidP="002E1F75">
      <w:pPr>
        <w:pStyle w:val="affd"/>
        <w:ind w:left="851"/>
        <w:jc w:val="both"/>
        <w:rPr>
          <w:rFonts w:ascii="Times New Roman" w:hAnsi="Times New Roman"/>
          <w:b/>
          <w:sz w:val="24"/>
          <w:szCs w:val="24"/>
        </w:rPr>
      </w:pPr>
    </w:p>
    <w:p w14:paraId="1CE0E090" w14:textId="77777777" w:rsidR="002E1F75" w:rsidRPr="00487AB4" w:rsidRDefault="002E1F75" w:rsidP="002E1F75">
      <w:pPr>
        <w:pStyle w:val="affd"/>
        <w:numPr>
          <w:ilvl w:val="0"/>
          <w:numId w:val="8"/>
        </w:numPr>
        <w:ind w:left="0" w:firstLine="0"/>
        <w:jc w:val="center"/>
        <w:rPr>
          <w:rFonts w:ascii="Times New Roman" w:hAnsi="Times New Roman"/>
          <w:b/>
          <w:sz w:val="24"/>
          <w:szCs w:val="24"/>
        </w:rPr>
      </w:pPr>
      <w:r w:rsidRPr="00487AB4">
        <w:rPr>
          <w:rFonts w:ascii="Times New Roman" w:hAnsi="Times New Roman"/>
          <w:b/>
          <w:sz w:val="24"/>
          <w:szCs w:val="24"/>
        </w:rPr>
        <w:t>УСТАВНЫЙ КАПИТАЛ</w:t>
      </w:r>
    </w:p>
    <w:p w14:paraId="7A13A370" w14:textId="77777777" w:rsidR="002E1F75" w:rsidRPr="00487AB4" w:rsidRDefault="002E1F75" w:rsidP="002E1F75">
      <w:pPr>
        <w:pStyle w:val="affd"/>
        <w:rPr>
          <w:rFonts w:ascii="Times New Roman" w:hAnsi="Times New Roman"/>
          <w:b/>
          <w:sz w:val="24"/>
          <w:szCs w:val="24"/>
        </w:rPr>
      </w:pPr>
    </w:p>
    <w:p w14:paraId="5E72098E" w14:textId="77777777" w:rsidR="002E1F75" w:rsidRPr="00487AB4" w:rsidRDefault="002E1F75" w:rsidP="002E1F75">
      <w:pPr>
        <w:pStyle w:val="affd"/>
        <w:numPr>
          <w:ilvl w:val="1"/>
          <w:numId w:val="8"/>
        </w:numPr>
        <w:ind w:left="0" w:firstLine="709"/>
        <w:jc w:val="both"/>
        <w:rPr>
          <w:rFonts w:ascii="Times New Roman" w:hAnsi="Times New Roman"/>
          <w:sz w:val="24"/>
          <w:szCs w:val="24"/>
        </w:rPr>
      </w:pPr>
      <w:r w:rsidRPr="00487AB4">
        <w:rPr>
          <w:rFonts w:ascii="Times New Roman" w:hAnsi="Times New Roman"/>
          <w:sz w:val="24"/>
          <w:szCs w:val="24"/>
        </w:rPr>
        <w:t>Уставный капитал Общества определяет минимальный размер имущества, гарантирующий интересы его кредиторов, составляет 338 440 953 (триста тридцать восемь миллионов четыреста сорок тысяч девятьсот пятьдесят три) рубля 50 копеек.</w:t>
      </w:r>
    </w:p>
    <w:p w14:paraId="57E56ED1" w14:textId="77777777" w:rsidR="002E1F75" w:rsidRPr="00487AB4" w:rsidRDefault="002E1F75" w:rsidP="002E1F75">
      <w:pPr>
        <w:pStyle w:val="affd"/>
        <w:numPr>
          <w:ilvl w:val="1"/>
          <w:numId w:val="8"/>
        </w:numPr>
        <w:ind w:left="0" w:firstLine="709"/>
        <w:jc w:val="both"/>
        <w:rPr>
          <w:rFonts w:ascii="Times New Roman" w:hAnsi="Times New Roman"/>
          <w:sz w:val="24"/>
          <w:szCs w:val="24"/>
        </w:rPr>
      </w:pPr>
      <w:r w:rsidRPr="00487AB4">
        <w:rPr>
          <w:rFonts w:ascii="Times New Roman" w:hAnsi="Times New Roman"/>
          <w:sz w:val="24"/>
          <w:szCs w:val="24"/>
        </w:rPr>
        <w:t>Уставный капитал составляется из номинальной стоимости акций Общества, приобретенных акционерами (размещенных акций).</w:t>
      </w:r>
    </w:p>
    <w:p w14:paraId="17D926CA" w14:textId="77777777" w:rsidR="002E1F75" w:rsidRPr="00487AB4" w:rsidRDefault="002E1F75" w:rsidP="002E1F75">
      <w:pPr>
        <w:pStyle w:val="affd"/>
        <w:numPr>
          <w:ilvl w:val="1"/>
          <w:numId w:val="8"/>
        </w:numPr>
        <w:jc w:val="both"/>
        <w:rPr>
          <w:rFonts w:ascii="Times New Roman" w:hAnsi="Times New Roman"/>
          <w:sz w:val="24"/>
          <w:szCs w:val="24"/>
        </w:rPr>
      </w:pPr>
      <w:r w:rsidRPr="00487AB4">
        <w:rPr>
          <w:rFonts w:ascii="Times New Roman" w:hAnsi="Times New Roman"/>
          <w:sz w:val="24"/>
          <w:szCs w:val="24"/>
        </w:rPr>
        <w:t>Обществом выпущены и размещены среди акционеров:</w:t>
      </w:r>
    </w:p>
    <w:p w14:paraId="00B1C537" w14:textId="77777777" w:rsidR="002E1F75" w:rsidRPr="00487AB4" w:rsidRDefault="002E1F75" w:rsidP="002E1F75">
      <w:pPr>
        <w:pStyle w:val="affd"/>
        <w:ind w:firstLine="1429"/>
        <w:jc w:val="both"/>
        <w:rPr>
          <w:rFonts w:ascii="Times New Roman" w:hAnsi="Times New Roman"/>
          <w:sz w:val="24"/>
          <w:szCs w:val="24"/>
        </w:rPr>
      </w:pPr>
      <w:r w:rsidRPr="00487AB4">
        <w:rPr>
          <w:rFonts w:ascii="Times New Roman" w:hAnsi="Times New Roman"/>
          <w:sz w:val="24"/>
          <w:szCs w:val="24"/>
        </w:rPr>
        <w:t>-</w:t>
      </w:r>
      <w:r w:rsidRPr="00487AB4">
        <w:rPr>
          <w:rFonts w:ascii="Times New Roman" w:hAnsi="Times New Roman"/>
          <w:sz w:val="24"/>
          <w:szCs w:val="24"/>
        </w:rPr>
        <w:tab/>
        <w:t>обыкновенные именные акции в количестве 676 880 963 (шестьсот семьдесят шесть миллионов восемьсот восемьдесят тысяч девятьсот шестьдесят три) штуки номинальной стоимостью 50 (пятьдесят) копеек каждая;</w:t>
      </w:r>
    </w:p>
    <w:p w14:paraId="3EE77A70" w14:textId="77777777" w:rsidR="002E1F75" w:rsidRPr="00487AB4" w:rsidRDefault="002E1F75" w:rsidP="002E1F75">
      <w:pPr>
        <w:pStyle w:val="affd"/>
        <w:ind w:firstLine="1429"/>
        <w:jc w:val="both"/>
        <w:rPr>
          <w:rFonts w:ascii="Times New Roman" w:hAnsi="Times New Roman"/>
          <w:sz w:val="24"/>
          <w:szCs w:val="24"/>
        </w:rPr>
      </w:pPr>
      <w:r w:rsidRPr="00487AB4">
        <w:rPr>
          <w:rFonts w:ascii="Times New Roman" w:hAnsi="Times New Roman"/>
          <w:sz w:val="24"/>
          <w:szCs w:val="24"/>
        </w:rPr>
        <w:t>-</w:t>
      </w:r>
      <w:r w:rsidRPr="00487AB4">
        <w:rPr>
          <w:rFonts w:ascii="Times New Roman" w:hAnsi="Times New Roman"/>
          <w:sz w:val="24"/>
          <w:szCs w:val="24"/>
        </w:rPr>
        <w:tab/>
        <w:t>привилегированные именные акции типа А в количестве 944 (девятьсот сорок четыре) штуки номинальной стоимостью 50 (пятьдесят) копеек каждая.</w:t>
      </w:r>
    </w:p>
    <w:p w14:paraId="51510204" w14:textId="77777777" w:rsidR="002E1F75" w:rsidRPr="00487AB4" w:rsidRDefault="002E1F75" w:rsidP="002E1F75">
      <w:pPr>
        <w:pStyle w:val="affd"/>
        <w:numPr>
          <w:ilvl w:val="1"/>
          <w:numId w:val="8"/>
        </w:numPr>
        <w:ind w:left="0" w:firstLine="698"/>
        <w:jc w:val="both"/>
        <w:rPr>
          <w:rFonts w:ascii="Times New Roman" w:hAnsi="Times New Roman"/>
          <w:sz w:val="24"/>
          <w:szCs w:val="24"/>
        </w:rPr>
      </w:pPr>
      <w:r w:rsidRPr="00487AB4">
        <w:rPr>
          <w:rFonts w:ascii="Times New Roman" w:hAnsi="Times New Roman"/>
          <w:sz w:val="24"/>
          <w:szCs w:val="24"/>
        </w:rPr>
        <w:t>Общество размещает обыкновенные акции и привилегированные акции типа А. Оно вправе размещать один или несколько типов привилегированных акций. Все акции общества являются бездокументарными.</w:t>
      </w:r>
    </w:p>
    <w:p w14:paraId="2BC724E7" w14:textId="77777777" w:rsidR="002E1F75" w:rsidRPr="00487AB4" w:rsidRDefault="002E1F75" w:rsidP="002E1F75">
      <w:pPr>
        <w:pStyle w:val="affd"/>
        <w:ind w:firstLine="709"/>
        <w:jc w:val="both"/>
        <w:rPr>
          <w:rFonts w:ascii="Times New Roman" w:hAnsi="Times New Roman"/>
          <w:sz w:val="24"/>
          <w:szCs w:val="24"/>
        </w:rPr>
      </w:pPr>
      <w:r w:rsidRPr="00487AB4">
        <w:rPr>
          <w:rFonts w:ascii="Times New Roman" w:hAnsi="Times New Roman"/>
          <w:sz w:val="24"/>
          <w:szCs w:val="24"/>
        </w:rPr>
        <w:t>Номинальная стоимость всех обыкновенных акций общества одинаковая. Номинальная стоимость привилегированных акций одного типа и объем предоставляемых ими прав должны быть одинаковыми.</w:t>
      </w:r>
    </w:p>
    <w:p w14:paraId="11DF7668" w14:textId="77777777" w:rsidR="002E1F75" w:rsidRPr="00487AB4" w:rsidRDefault="002E1F75" w:rsidP="002E1F75">
      <w:pPr>
        <w:pStyle w:val="affd"/>
        <w:ind w:firstLine="709"/>
        <w:jc w:val="both"/>
        <w:rPr>
          <w:rFonts w:ascii="Times New Roman" w:hAnsi="Times New Roman"/>
          <w:sz w:val="24"/>
          <w:szCs w:val="24"/>
        </w:rPr>
      </w:pPr>
      <w:r w:rsidRPr="00487AB4">
        <w:rPr>
          <w:rFonts w:ascii="Times New Roman" w:hAnsi="Times New Roman"/>
          <w:sz w:val="24"/>
          <w:szCs w:val="24"/>
        </w:rPr>
        <w:t>Номинальная стоимость размещенных привилегированных акций Общества не должна превышать 25 процентов от уставного капитала Общества.</w:t>
      </w:r>
    </w:p>
    <w:p w14:paraId="44CE2802" w14:textId="77777777" w:rsidR="002E1F75" w:rsidRPr="00487AB4" w:rsidRDefault="002E1F75" w:rsidP="002E1F75">
      <w:pPr>
        <w:pStyle w:val="affd"/>
        <w:ind w:firstLine="709"/>
        <w:jc w:val="both"/>
        <w:rPr>
          <w:rFonts w:ascii="Times New Roman" w:hAnsi="Times New Roman"/>
          <w:sz w:val="24"/>
          <w:szCs w:val="24"/>
        </w:rPr>
      </w:pPr>
      <w:r w:rsidRPr="00487AB4">
        <w:rPr>
          <w:rFonts w:ascii="Times New Roman" w:hAnsi="Times New Roman"/>
          <w:sz w:val="24"/>
          <w:szCs w:val="24"/>
        </w:rPr>
        <w:t>4.5.    Уставный капитал Общества может быть увеличен путем увеличения номинальной стоимости акций или размещения дополнительных акций.</w:t>
      </w:r>
      <w:r w:rsidRPr="00487AB4">
        <w:rPr>
          <w:rFonts w:ascii="Times New Roman" w:hAnsi="Times New Roman"/>
          <w:sz w:val="24"/>
          <w:szCs w:val="24"/>
        </w:rPr>
        <w:tab/>
      </w:r>
    </w:p>
    <w:p w14:paraId="33E19F5B" w14:textId="77777777" w:rsidR="002E1F75" w:rsidRPr="00487AB4" w:rsidRDefault="002E1F75" w:rsidP="002E1F75">
      <w:pPr>
        <w:pStyle w:val="affd"/>
        <w:ind w:firstLine="709"/>
        <w:jc w:val="both"/>
        <w:rPr>
          <w:rFonts w:ascii="Times New Roman" w:hAnsi="Times New Roman"/>
          <w:sz w:val="24"/>
          <w:szCs w:val="24"/>
        </w:rPr>
      </w:pPr>
      <w:r w:rsidRPr="00487AB4">
        <w:rPr>
          <w:rFonts w:ascii="Times New Roman" w:hAnsi="Times New Roman"/>
          <w:sz w:val="24"/>
          <w:szCs w:val="24"/>
        </w:rPr>
        <w:t>4.6.  Дополнительные акции могут быть размещены Обществом только в пределах количества объявленных акций. Общество вправе размещать дополнительно к размещенным акциям 1 000 000 000 (один миллиард) обыкновенных именных акций номинальной стоимостью 50 (пятьдесят) копеек каждая и 250 000 000 (двести пятьдесят миллионов) привилегированных именных акций типа А номинальной стоимостью 50 (пятьдесят) копеек каждая (объявленные акции). Порядок и условия размещения дополнительных акций определяются решением об их размещении. Права, предоставляемые объявленными акциями после их размещения, полностью идентичны правам, предоставляемым размещенными обыкновенными именными бездокументарными акциями и привилегированными именными бездокументарными акциями типа А, определенным настоящим Уставом.</w:t>
      </w:r>
    </w:p>
    <w:p w14:paraId="71AB3C99" w14:textId="77777777" w:rsidR="002E1F75" w:rsidRPr="00487AB4" w:rsidRDefault="002E1F75" w:rsidP="002E1F75">
      <w:pPr>
        <w:pStyle w:val="affd"/>
        <w:ind w:firstLine="709"/>
        <w:jc w:val="both"/>
        <w:rPr>
          <w:rFonts w:ascii="Times New Roman" w:hAnsi="Times New Roman"/>
          <w:sz w:val="24"/>
          <w:szCs w:val="24"/>
        </w:rPr>
      </w:pPr>
      <w:r w:rsidRPr="00487AB4">
        <w:rPr>
          <w:rFonts w:ascii="Times New Roman" w:hAnsi="Times New Roman"/>
          <w:sz w:val="24"/>
          <w:szCs w:val="24"/>
        </w:rPr>
        <w:t>4.7. Форма оплаты акций и дополнительных акций определяется решением об их размещении.</w:t>
      </w:r>
    </w:p>
    <w:p w14:paraId="5140B1EB" w14:textId="77777777" w:rsidR="002E1F75" w:rsidRPr="00487AB4" w:rsidRDefault="002E1F75" w:rsidP="002E1F75">
      <w:pPr>
        <w:pStyle w:val="affd"/>
        <w:ind w:firstLine="709"/>
        <w:jc w:val="both"/>
        <w:rPr>
          <w:rFonts w:ascii="Times New Roman" w:hAnsi="Times New Roman"/>
          <w:sz w:val="24"/>
          <w:szCs w:val="24"/>
        </w:rPr>
      </w:pPr>
      <w:r w:rsidRPr="00487AB4">
        <w:rPr>
          <w:rFonts w:ascii="Times New Roman" w:hAnsi="Times New Roman"/>
          <w:sz w:val="24"/>
          <w:szCs w:val="24"/>
        </w:rPr>
        <w:t>4.8. Оплата акций и дополнительных акций может быть произведена путем зачета денежных требований к Обществу.</w:t>
      </w:r>
    </w:p>
    <w:p w14:paraId="39F6536C" w14:textId="77777777" w:rsidR="002E1F75" w:rsidRPr="00487AB4" w:rsidRDefault="002E1F75" w:rsidP="002E1F75">
      <w:pPr>
        <w:pStyle w:val="affd"/>
        <w:ind w:firstLine="709"/>
        <w:jc w:val="both"/>
        <w:rPr>
          <w:rFonts w:ascii="Times New Roman" w:hAnsi="Times New Roman"/>
          <w:sz w:val="24"/>
          <w:szCs w:val="24"/>
        </w:rPr>
      </w:pPr>
      <w:r w:rsidRPr="00487AB4">
        <w:rPr>
          <w:rFonts w:ascii="Times New Roman" w:hAnsi="Times New Roman"/>
          <w:sz w:val="24"/>
          <w:szCs w:val="24"/>
        </w:rPr>
        <w:t>4.9. Если при консолидации акций приобретение акционером целого числа акций невозможно, образуются части акций (дробные акции).</w:t>
      </w:r>
    </w:p>
    <w:p w14:paraId="39EB21EA" w14:textId="77777777" w:rsidR="002E1F75" w:rsidRPr="00487AB4" w:rsidRDefault="002E1F75" w:rsidP="002E1F75">
      <w:pPr>
        <w:pStyle w:val="affd"/>
        <w:ind w:firstLine="709"/>
        <w:jc w:val="both"/>
        <w:rPr>
          <w:rFonts w:ascii="Times New Roman" w:hAnsi="Times New Roman"/>
          <w:sz w:val="24"/>
          <w:szCs w:val="24"/>
        </w:rPr>
      </w:pPr>
      <w:r w:rsidRPr="00487AB4">
        <w:rPr>
          <w:rFonts w:ascii="Times New Roman" w:hAnsi="Times New Roman"/>
          <w:sz w:val="24"/>
          <w:szCs w:val="24"/>
        </w:rPr>
        <w:t>Дробная акция предоставляет акционеру - ее владельцу права, предоставляемые акцией соответствующей категории (типа), в объеме, соответствующем части целой акции, которую она составляет.</w:t>
      </w:r>
    </w:p>
    <w:p w14:paraId="0C80D305" w14:textId="77777777" w:rsidR="002E1F75" w:rsidRPr="00487AB4" w:rsidRDefault="002E1F75" w:rsidP="002E1F75">
      <w:pPr>
        <w:pStyle w:val="affd"/>
        <w:ind w:firstLine="709"/>
        <w:jc w:val="both"/>
        <w:rPr>
          <w:rFonts w:ascii="Times New Roman" w:hAnsi="Times New Roman"/>
          <w:sz w:val="24"/>
          <w:szCs w:val="24"/>
        </w:rPr>
      </w:pPr>
      <w:r w:rsidRPr="00487AB4">
        <w:rPr>
          <w:rFonts w:ascii="Times New Roman" w:hAnsi="Times New Roman"/>
          <w:sz w:val="24"/>
          <w:szCs w:val="24"/>
        </w:rPr>
        <w:t>Для целей отражения в настоящем Уставе общего количества размещенных акций все размещенные дробные акции суммируются. В случае если в результате этого образуется дробное число, в настоящем Уставе количество размещенных акций выражается дробным числом.</w:t>
      </w:r>
    </w:p>
    <w:p w14:paraId="452C2575" w14:textId="77777777" w:rsidR="002E1F75" w:rsidRPr="00487AB4" w:rsidRDefault="002E1F75" w:rsidP="002E1F75">
      <w:pPr>
        <w:pStyle w:val="affd"/>
        <w:ind w:firstLine="709"/>
        <w:jc w:val="both"/>
        <w:rPr>
          <w:rFonts w:ascii="Times New Roman" w:hAnsi="Times New Roman"/>
          <w:sz w:val="24"/>
          <w:szCs w:val="24"/>
        </w:rPr>
      </w:pPr>
      <w:r w:rsidRPr="00487AB4">
        <w:rPr>
          <w:rFonts w:ascii="Times New Roman" w:hAnsi="Times New Roman"/>
          <w:sz w:val="24"/>
          <w:szCs w:val="24"/>
        </w:rPr>
        <w:lastRenderedPageBreak/>
        <w:t>Дробные акции обращаются наравне с целыми акциями. В случае если одно лицо приобретает две и более дробные акции одной категории (типа), эти акции образуют одну целую акцию и (или) дробную акцию, равную сумме этих дробных акций.</w:t>
      </w:r>
    </w:p>
    <w:p w14:paraId="49A5CDA6" w14:textId="77777777" w:rsidR="002E1F75" w:rsidRPr="00487AB4" w:rsidRDefault="002E1F75" w:rsidP="002E1F75">
      <w:pPr>
        <w:pStyle w:val="affd"/>
        <w:ind w:firstLine="709"/>
        <w:jc w:val="both"/>
        <w:rPr>
          <w:rFonts w:ascii="Times New Roman" w:hAnsi="Times New Roman"/>
          <w:sz w:val="24"/>
          <w:szCs w:val="24"/>
        </w:rPr>
      </w:pPr>
      <w:r w:rsidRPr="00487AB4">
        <w:rPr>
          <w:rFonts w:ascii="Times New Roman" w:hAnsi="Times New Roman"/>
          <w:sz w:val="24"/>
          <w:szCs w:val="24"/>
        </w:rPr>
        <w:t>4.10. Общество вправе осуществлять размещение дополнительных акций и иных эмиссионных ценных бумаг посредством подписки и конвертации.</w:t>
      </w:r>
    </w:p>
    <w:p w14:paraId="78CF3277" w14:textId="77777777" w:rsidR="002E1F75" w:rsidRPr="00487AB4" w:rsidRDefault="002E1F75" w:rsidP="002E1F75">
      <w:pPr>
        <w:pStyle w:val="affd"/>
        <w:ind w:firstLine="709"/>
        <w:jc w:val="both"/>
        <w:rPr>
          <w:rFonts w:ascii="Times New Roman" w:hAnsi="Times New Roman"/>
          <w:sz w:val="24"/>
          <w:szCs w:val="24"/>
        </w:rPr>
      </w:pPr>
      <w:r w:rsidRPr="00487AB4">
        <w:rPr>
          <w:rFonts w:ascii="Times New Roman" w:hAnsi="Times New Roman"/>
          <w:sz w:val="24"/>
          <w:szCs w:val="24"/>
        </w:rPr>
        <w:t>В случае увеличения уставного капитала Общества за счет его имущества Общество должно осуществлять размещение дополнительных акций посредством распределения их среди акционеров.</w:t>
      </w:r>
    </w:p>
    <w:p w14:paraId="3FD00547" w14:textId="77777777" w:rsidR="002E1F75" w:rsidRPr="00487AB4" w:rsidRDefault="002E1F75" w:rsidP="002E1F75">
      <w:pPr>
        <w:pStyle w:val="affd"/>
        <w:ind w:firstLine="709"/>
        <w:jc w:val="both"/>
        <w:rPr>
          <w:rFonts w:ascii="Times New Roman" w:hAnsi="Times New Roman"/>
          <w:sz w:val="24"/>
          <w:szCs w:val="24"/>
        </w:rPr>
      </w:pPr>
      <w:bookmarkStart w:id="0" w:name="_Hlk59698277"/>
      <w:r w:rsidRPr="00487AB4">
        <w:rPr>
          <w:rFonts w:ascii="Times New Roman" w:hAnsi="Times New Roman"/>
          <w:sz w:val="24"/>
          <w:szCs w:val="24"/>
        </w:rPr>
        <w:t xml:space="preserve">4.11. Размещение акций (эмиссионных ценных бумаг Общества, конвертируемых в акции) посредством закрытой подписки осуществляется только по решению Общего собрания акционеров об увеличении уставного капитала Общества путем размещения дополнительных акций (о размещении эмиссионных ценных бумаг Общества, конвертируемых в акции), принятому </w:t>
      </w:r>
      <w:bookmarkStart w:id="1" w:name="_Hlk57624323"/>
      <w:r w:rsidRPr="00487AB4">
        <w:rPr>
          <w:rFonts w:ascii="Times New Roman" w:hAnsi="Times New Roman"/>
          <w:sz w:val="24"/>
          <w:szCs w:val="24"/>
        </w:rPr>
        <w:t>большинством в три четверти голосов акционеров - владельцев голосующих акций, принимающих участие в общем собрании акционеров.</w:t>
      </w:r>
      <w:bookmarkEnd w:id="0"/>
      <w:bookmarkEnd w:id="1"/>
    </w:p>
    <w:p w14:paraId="2A674CFC" w14:textId="77777777" w:rsidR="002E1F75" w:rsidRPr="00487AB4" w:rsidRDefault="002E1F75" w:rsidP="002E1F75">
      <w:pPr>
        <w:pStyle w:val="affd"/>
        <w:ind w:firstLine="567"/>
        <w:jc w:val="both"/>
        <w:rPr>
          <w:rFonts w:ascii="Times New Roman" w:hAnsi="Times New Roman"/>
          <w:sz w:val="24"/>
          <w:szCs w:val="24"/>
        </w:rPr>
      </w:pPr>
      <w:r w:rsidRPr="00487AB4">
        <w:rPr>
          <w:rFonts w:ascii="Times New Roman" w:hAnsi="Times New Roman"/>
          <w:sz w:val="24"/>
          <w:szCs w:val="24"/>
        </w:rPr>
        <w:t>4.12. Увеличение уставного капитала Общества путем размещения дополнительных акций может осуществляться за счет имущества Общества. Увеличение уставного капитала Общества путем увеличения номинальной стоимости акций осуществляется только за счет имущества Общества.</w:t>
      </w:r>
    </w:p>
    <w:p w14:paraId="5801315E" w14:textId="77777777" w:rsidR="002E1F75" w:rsidRPr="00487AB4" w:rsidRDefault="002E1F75" w:rsidP="002E1F75">
      <w:pPr>
        <w:pStyle w:val="affd"/>
        <w:ind w:firstLine="709"/>
        <w:jc w:val="both"/>
        <w:rPr>
          <w:rFonts w:ascii="Times New Roman" w:hAnsi="Times New Roman"/>
          <w:sz w:val="24"/>
          <w:szCs w:val="24"/>
        </w:rPr>
      </w:pPr>
      <w:r w:rsidRPr="00487AB4">
        <w:rPr>
          <w:rFonts w:ascii="Times New Roman" w:hAnsi="Times New Roman"/>
          <w:sz w:val="24"/>
          <w:szCs w:val="24"/>
        </w:rPr>
        <w:t>Сумма, на которую увеличивается уставный капитал за счет имущества Общества, не должна превышать разницу между стоимостью чистых активов Общества и суммой уставного капитала и резервного фонда Общества.</w:t>
      </w:r>
    </w:p>
    <w:p w14:paraId="40CFCA7A" w14:textId="77777777" w:rsidR="002E1F75" w:rsidRPr="00487AB4" w:rsidRDefault="002E1F75" w:rsidP="002E1F75">
      <w:pPr>
        <w:pStyle w:val="affd"/>
        <w:ind w:firstLine="709"/>
        <w:jc w:val="both"/>
        <w:rPr>
          <w:rFonts w:ascii="Times New Roman" w:hAnsi="Times New Roman"/>
          <w:sz w:val="24"/>
          <w:szCs w:val="24"/>
        </w:rPr>
      </w:pPr>
      <w:r w:rsidRPr="00487AB4">
        <w:rPr>
          <w:rFonts w:ascii="Times New Roman" w:hAnsi="Times New Roman"/>
          <w:sz w:val="24"/>
          <w:szCs w:val="24"/>
        </w:rPr>
        <w:t>При увеличении уставного капитала Общества путем размещения дополнительных акций уставный капитал увеличивается на сумму номинальной стоимости размещенных дополнительных акций, а количество объявленных акций определенных категорий и типов уменьшается на число размещенных дополнительных акций определенных категорий и типов.</w:t>
      </w:r>
    </w:p>
    <w:p w14:paraId="7E97704D" w14:textId="77777777" w:rsidR="002E1F75" w:rsidRPr="00487AB4" w:rsidRDefault="002E1F75" w:rsidP="002E1F75">
      <w:pPr>
        <w:pStyle w:val="affd"/>
        <w:jc w:val="both"/>
        <w:rPr>
          <w:rFonts w:ascii="Times New Roman" w:hAnsi="Times New Roman"/>
          <w:sz w:val="24"/>
          <w:szCs w:val="24"/>
        </w:rPr>
      </w:pPr>
      <w:r w:rsidRPr="00487AB4">
        <w:rPr>
          <w:rFonts w:ascii="Times New Roman" w:hAnsi="Times New Roman"/>
          <w:sz w:val="24"/>
          <w:szCs w:val="24"/>
        </w:rPr>
        <w:t>Увеличение уставного капитала Общества допускается после полной его оплаты.</w:t>
      </w:r>
    </w:p>
    <w:p w14:paraId="12BC2CD7" w14:textId="77777777" w:rsidR="002E1F75" w:rsidRPr="00487AB4" w:rsidRDefault="002E1F75" w:rsidP="002E1F75">
      <w:pPr>
        <w:pStyle w:val="affd"/>
        <w:ind w:firstLine="567"/>
        <w:jc w:val="both"/>
        <w:rPr>
          <w:rFonts w:ascii="Times New Roman" w:hAnsi="Times New Roman"/>
          <w:sz w:val="24"/>
          <w:szCs w:val="24"/>
        </w:rPr>
      </w:pPr>
      <w:r w:rsidRPr="00487AB4">
        <w:rPr>
          <w:rFonts w:ascii="Times New Roman" w:hAnsi="Times New Roman"/>
          <w:sz w:val="24"/>
          <w:szCs w:val="24"/>
        </w:rPr>
        <w:t>4.13. Общество вправе, а в случаях, предусмотренных Федеральным законом от 26.12.1995 № 208-ФЗ «Об акционерных обществах», обязано уменьшить свой уставный капитал.</w:t>
      </w:r>
    </w:p>
    <w:p w14:paraId="5810F91D" w14:textId="77777777" w:rsidR="002E1F75" w:rsidRPr="00487AB4" w:rsidRDefault="002E1F75" w:rsidP="002E1F75">
      <w:pPr>
        <w:pStyle w:val="affd"/>
        <w:ind w:firstLine="709"/>
        <w:jc w:val="both"/>
        <w:rPr>
          <w:rFonts w:ascii="Times New Roman" w:hAnsi="Times New Roman"/>
          <w:sz w:val="24"/>
          <w:szCs w:val="24"/>
        </w:rPr>
      </w:pPr>
      <w:r w:rsidRPr="00487AB4">
        <w:rPr>
          <w:rFonts w:ascii="Times New Roman" w:hAnsi="Times New Roman"/>
          <w:sz w:val="24"/>
          <w:szCs w:val="24"/>
        </w:rPr>
        <w:t>Уставный капитал Общества может быть уменьшен путем уменьшения номинальной стоимости акций или сокращения их общего количества, в том числе путем приобретения части акций, в случаях, предусмотренных Федеральным законом от 26.12.1995 № 208-ФЗ «Об акционерных обществах».</w:t>
      </w:r>
    </w:p>
    <w:p w14:paraId="1E31B28A" w14:textId="77777777" w:rsidR="002E1F75" w:rsidRPr="00487AB4" w:rsidRDefault="002E1F75" w:rsidP="002E1F75">
      <w:pPr>
        <w:pStyle w:val="affd"/>
        <w:ind w:firstLine="567"/>
        <w:jc w:val="both"/>
        <w:rPr>
          <w:rFonts w:ascii="Times New Roman" w:hAnsi="Times New Roman"/>
          <w:sz w:val="24"/>
          <w:szCs w:val="24"/>
        </w:rPr>
      </w:pPr>
      <w:bookmarkStart w:id="2" w:name="_Hlk59698416"/>
      <w:bookmarkStart w:id="3" w:name="_Hlk59698287"/>
      <w:r w:rsidRPr="00487AB4">
        <w:rPr>
          <w:rFonts w:ascii="Times New Roman" w:hAnsi="Times New Roman"/>
          <w:sz w:val="24"/>
          <w:szCs w:val="24"/>
        </w:rPr>
        <w:t>4.14. Решение об уменьшении уставного капитала Общества путем уменьшения номинальной стоимости акций или путем приобретения части акций в целях сокращения их общего количества принимается Общим собранием акционеров.</w:t>
      </w:r>
    </w:p>
    <w:p w14:paraId="739B2C46" w14:textId="77777777" w:rsidR="002E1F75" w:rsidRPr="00487AB4" w:rsidRDefault="002E1F75" w:rsidP="002E1F75">
      <w:pPr>
        <w:pStyle w:val="affd"/>
        <w:ind w:firstLine="709"/>
        <w:jc w:val="both"/>
        <w:rPr>
          <w:rFonts w:ascii="Times New Roman" w:hAnsi="Times New Roman"/>
          <w:b/>
          <w:sz w:val="24"/>
          <w:szCs w:val="24"/>
        </w:rPr>
      </w:pPr>
      <w:r w:rsidRPr="00487AB4">
        <w:rPr>
          <w:rFonts w:ascii="Times New Roman" w:hAnsi="Times New Roman"/>
          <w:sz w:val="24"/>
          <w:szCs w:val="24"/>
        </w:rPr>
        <w:t xml:space="preserve">Решение об уменьшении уставного капитала Общества путем уменьшения номинальной стоимости акций принимается Общим собранием акционеров Общества большинством в три четверти голосов акционеров - владельцев голосующих акций, принимающих участие в общем собрании акционеров общества, только по предложению Совета директоров Общества. </w:t>
      </w:r>
      <w:bookmarkEnd w:id="2"/>
    </w:p>
    <w:bookmarkEnd w:id="3"/>
    <w:p w14:paraId="22FE78F6" w14:textId="77777777" w:rsidR="002E1F75" w:rsidRPr="00487AB4" w:rsidRDefault="002E1F75" w:rsidP="002E1F75">
      <w:pPr>
        <w:pStyle w:val="affd"/>
        <w:ind w:firstLine="567"/>
        <w:jc w:val="both"/>
        <w:rPr>
          <w:rFonts w:ascii="Times New Roman" w:hAnsi="Times New Roman"/>
          <w:sz w:val="24"/>
          <w:szCs w:val="24"/>
        </w:rPr>
      </w:pPr>
      <w:r w:rsidRPr="00487AB4">
        <w:rPr>
          <w:rFonts w:ascii="Times New Roman" w:hAnsi="Times New Roman"/>
          <w:sz w:val="24"/>
          <w:szCs w:val="24"/>
        </w:rPr>
        <w:t>4.15. Уменьшение уставного капитала производится в порядке, установленном Федеральным законом от 26.12.1995 № 208-ФЗ «Об акционерных обществах».</w:t>
      </w:r>
    </w:p>
    <w:p w14:paraId="17732ED7" w14:textId="77777777" w:rsidR="002E1F75" w:rsidRPr="00487AB4" w:rsidRDefault="002E1F75" w:rsidP="002E1F75">
      <w:pPr>
        <w:pStyle w:val="affd"/>
        <w:ind w:firstLine="567"/>
        <w:jc w:val="both"/>
        <w:rPr>
          <w:rFonts w:ascii="Times New Roman" w:hAnsi="Times New Roman"/>
          <w:sz w:val="24"/>
          <w:szCs w:val="24"/>
        </w:rPr>
      </w:pPr>
      <w:r w:rsidRPr="00487AB4">
        <w:rPr>
          <w:rFonts w:ascii="Times New Roman" w:hAnsi="Times New Roman"/>
          <w:sz w:val="24"/>
          <w:szCs w:val="24"/>
        </w:rPr>
        <w:t>4.16. Общество вправе приобретать размещенные им акции по решению Общего собрания акционеров об уменьшении уставного капитала путем приобретения части размещенных акций в целях сокращения их общего количества.</w:t>
      </w:r>
    </w:p>
    <w:p w14:paraId="38D8ADCC" w14:textId="77777777" w:rsidR="002E1F75" w:rsidRPr="00487AB4" w:rsidRDefault="002E1F75" w:rsidP="002E1F75">
      <w:pPr>
        <w:pStyle w:val="affd"/>
        <w:ind w:firstLine="709"/>
        <w:jc w:val="both"/>
        <w:rPr>
          <w:rFonts w:ascii="Times New Roman" w:hAnsi="Times New Roman"/>
          <w:sz w:val="24"/>
          <w:szCs w:val="24"/>
        </w:rPr>
      </w:pPr>
      <w:r w:rsidRPr="00487AB4">
        <w:rPr>
          <w:rFonts w:ascii="Times New Roman" w:hAnsi="Times New Roman"/>
          <w:sz w:val="24"/>
          <w:szCs w:val="24"/>
        </w:rPr>
        <w:t xml:space="preserve">Общество не вправе принимать решение об уменьшении уставного капитала путем приобретения части размещенных акций в целях сокращения их общего количества, если номинальная стоимость акций, оставшихся в обращении, станет ниже минимального </w:t>
      </w:r>
      <w:r w:rsidRPr="00487AB4">
        <w:rPr>
          <w:rFonts w:ascii="Times New Roman" w:hAnsi="Times New Roman"/>
          <w:sz w:val="24"/>
          <w:szCs w:val="24"/>
        </w:rPr>
        <w:lastRenderedPageBreak/>
        <w:t>размера уставного капитала, предусмотренного Федеральным законом от 26.12.1995 № 208-ФЗ «Об акционерных обществах».</w:t>
      </w:r>
    </w:p>
    <w:p w14:paraId="6B902DB8" w14:textId="77777777" w:rsidR="002E1F75" w:rsidRPr="00487AB4" w:rsidRDefault="002E1F75" w:rsidP="002E1F75">
      <w:pPr>
        <w:pStyle w:val="affd"/>
        <w:ind w:firstLine="709"/>
        <w:jc w:val="both"/>
        <w:rPr>
          <w:rFonts w:ascii="Times New Roman" w:hAnsi="Times New Roman"/>
          <w:sz w:val="24"/>
          <w:szCs w:val="24"/>
        </w:rPr>
      </w:pPr>
      <w:r w:rsidRPr="00487AB4">
        <w:rPr>
          <w:rFonts w:ascii="Times New Roman" w:hAnsi="Times New Roman"/>
          <w:sz w:val="24"/>
          <w:szCs w:val="24"/>
        </w:rPr>
        <w:t>Акции, приобретенные Обществом на основании настоящего пункта, погашаются при их приобретении.</w:t>
      </w:r>
    </w:p>
    <w:p w14:paraId="1536D80B" w14:textId="77777777" w:rsidR="002E1F75" w:rsidRPr="00487AB4" w:rsidRDefault="002E1F75" w:rsidP="002E1F75">
      <w:pPr>
        <w:pStyle w:val="affd"/>
        <w:ind w:firstLine="567"/>
        <w:jc w:val="both"/>
        <w:rPr>
          <w:rFonts w:ascii="Times New Roman" w:hAnsi="Times New Roman"/>
          <w:sz w:val="24"/>
          <w:szCs w:val="24"/>
        </w:rPr>
      </w:pPr>
      <w:r w:rsidRPr="00487AB4">
        <w:rPr>
          <w:rFonts w:ascii="Times New Roman" w:hAnsi="Times New Roman"/>
          <w:sz w:val="24"/>
          <w:szCs w:val="24"/>
        </w:rPr>
        <w:t>4.17. Общество вправе приобретать размещенные им акции по решению Совета директоров Общества.</w:t>
      </w:r>
    </w:p>
    <w:p w14:paraId="740ADC8F" w14:textId="77777777" w:rsidR="002E1F75" w:rsidRPr="00487AB4" w:rsidRDefault="002E1F75" w:rsidP="002E1F75">
      <w:pPr>
        <w:pStyle w:val="affd"/>
        <w:ind w:firstLine="709"/>
        <w:jc w:val="both"/>
        <w:rPr>
          <w:rFonts w:ascii="Times New Roman" w:hAnsi="Times New Roman"/>
          <w:sz w:val="24"/>
          <w:szCs w:val="24"/>
        </w:rPr>
      </w:pPr>
      <w:r w:rsidRPr="00487AB4">
        <w:rPr>
          <w:rFonts w:ascii="Times New Roman" w:hAnsi="Times New Roman"/>
          <w:sz w:val="24"/>
          <w:szCs w:val="24"/>
        </w:rPr>
        <w:t>Общество не вправе принимать решение о приобретении Обществом акций, если номинальная стоимость акций, находящихся в обращении, составит менее 90 процентов от уставного капитала Общества.</w:t>
      </w:r>
    </w:p>
    <w:p w14:paraId="5FBC4D7D" w14:textId="77777777" w:rsidR="002E1F75" w:rsidRPr="00487AB4" w:rsidRDefault="002E1F75" w:rsidP="002E1F75">
      <w:pPr>
        <w:pStyle w:val="affd"/>
        <w:ind w:firstLine="709"/>
        <w:jc w:val="both"/>
        <w:rPr>
          <w:rFonts w:ascii="Times New Roman" w:hAnsi="Times New Roman"/>
          <w:sz w:val="24"/>
          <w:szCs w:val="24"/>
        </w:rPr>
      </w:pPr>
      <w:r w:rsidRPr="00487AB4">
        <w:rPr>
          <w:rFonts w:ascii="Times New Roman" w:hAnsi="Times New Roman"/>
          <w:sz w:val="24"/>
          <w:szCs w:val="24"/>
        </w:rPr>
        <w:t>Акции, приобретенные Обществом на основании настоящего пункта, не предоставляют права голоса, они не учитываются при подсчете голосов, по ним не начисляются дивиденды. Такие акции должны быть реализованы по цене не ниже их рыночной стоимости не позднее одного года с даты их приобретения. В противном случае Общее собрание акционеров должно принять решение об уменьшении уставного капитала путем погашения указанных акций.</w:t>
      </w:r>
    </w:p>
    <w:p w14:paraId="55F591D8" w14:textId="77777777" w:rsidR="002E1F75" w:rsidRPr="00487AB4" w:rsidRDefault="002E1F75" w:rsidP="002E1F75">
      <w:pPr>
        <w:pStyle w:val="affd"/>
        <w:ind w:firstLine="567"/>
        <w:jc w:val="both"/>
        <w:rPr>
          <w:rFonts w:ascii="Times New Roman" w:hAnsi="Times New Roman"/>
          <w:sz w:val="24"/>
          <w:szCs w:val="24"/>
        </w:rPr>
      </w:pPr>
      <w:r w:rsidRPr="00487AB4">
        <w:rPr>
          <w:rFonts w:ascii="Times New Roman" w:hAnsi="Times New Roman"/>
          <w:sz w:val="24"/>
          <w:szCs w:val="24"/>
        </w:rPr>
        <w:t>4.18. Общество вправе по результатам первого квартала, полугодия, девяти месяцев отчетного года и (или) по результатам отчетного года принимать решения (объявлять) о выплате дивидендов по размещенным акциям, если иное не установлено Федеральным законом от 26.12.1995 № 208-ФЗ «Об акционерных обществах». Решение о выплате (объявлении) дивидендов по результатам первого квартала, полугодия и девяти месяцев отчетного года может быть принято в течение трех месяцев после окончания соответствующего периода.</w:t>
      </w:r>
    </w:p>
    <w:p w14:paraId="48E8F8B7" w14:textId="77777777" w:rsidR="002E1F75" w:rsidRPr="00487AB4" w:rsidRDefault="002E1F75" w:rsidP="002E1F75">
      <w:pPr>
        <w:pStyle w:val="affd"/>
        <w:ind w:firstLine="567"/>
        <w:jc w:val="both"/>
        <w:rPr>
          <w:rFonts w:ascii="Times New Roman" w:hAnsi="Times New Roman"/>
          <w:sz w:val="24"/>
          <w:szCs w:val="24"/>
        </w:rPr>
      </w:pPr>
      <w:r w:rsidRPr="00487AB4">
        <w:rPr>
          <w:rFonts w:ascii="Times New Roman" w:hAnsi="Times New Roman"/>
          <w:sz w:val="24"/>
          <w:szCs w:val="24"/>
        </w:rPr>
        <w:t>4.19. Общество обязано выплатить объявленные по акциям каждой категории (типа) дивиденды, если иное не предусмотрено Федеральным законом от 26.12.1995 № 208-ФЗ «Об акционерных обществах». Дивиденды выплачиваются денежными средствами.</w:t>
      </w:r>
    </w:p>
    <w:p w14:paraId="2C9A57E1" w14:textId="77777777" w:rsidR="002E1F75" w:rsidRPr="00487AB4" w:rsidRDefault="002E1F75" w:rsidP="002E1F75">
      <w:pPr>
        <w:pStyle w:val="affd"/>
        <w:ind w:firstLine="567"/>
        <w:jc w:val="both"/>
        <w:rPr>
          <w:rFonts w:ascii="Times New Roman" w:hAnsi="Times New Roman"/>
          <w:sz w:val="24"/>
          <w:szCs w:val="24"/>
        </w:rPr>
      </w:pPr>
      <w:r w:rsidRPr="00487AB4">
        <w:rPr>
          <w:rFonts w:ascii="Times New Roman" w:hAnsi="Times New Roman"/>
          <w:sz w:val="24"/>
          <w:szCs w:val="24"/>
        </w:rPr>
        <w:t xml:space="preserve">4.20. Источником выплаты дивидендов является прибыль Общества после налогообложения (чистая прибыль Общества). Чистая прибыль Общества определяется по данным бухгалтерской (финансовой) отчетности Общества. </w:t>
      </w:r>
    </w:p>
    <w:p w14:paraId="382A0C95" w14:textId="77777777" w:rsidR="002E1F75" w:rsidRPr="00487AB4" w:rsidRDefault="002E1F75" w:rsidP="002E1F75">
      <w:pPr>
        <w:pStyle w:val="affd"/>
        <w:ind w:firstLine="567"/>
        <w:jc w:val="both"/>
        <w:rPr>
          <w:rFonts w:ascii="Times New Roman" w:hAnsi="Times New Roman"/>
          <w:sz w:val="24"/>
          <w:szCs w:val="24"/>
        </w:rPr>
      </w:pPr>
      <w:r w:rsidRPr="00487AB4">
        <w:rPr>
          <w:rFonts w:ascii="Times New Roman" w:hAnsi="Times New Roman"/>
          <w:sz w:val="24"/>
          <w:szCs w:val="24"/>
        </w:rPr>
        <w:t>4.21. Решение о выплате (объявлении) дивидендов принимается Общим собранием акционеров. Указанным решением должны быть определены размер дивидендов по акциям каждой категории (типа), форма их выплаты, порядок выплаты дивидендов, дата, на которую определяются лица, имеющие право на получение дивидендов. При этом решение в части установления даты, на которую определяются лица, имеющие право на получение дивидендов, принимается только по предложению Совета директоров Общества.</w:t>
      </w:r>
    </w:p>
    <w:p w14:paraId="403192A9" w14:textId="77777777" w:rsidR="002E1F75" w:rsidRPr="00487AB4" w:rsidRDefault="002E1F75" w:rsidP="002E1F75">
      <w:pPr>
        <w:pStyle w:val="affd"/>
        <w:ind w:firstLine="567"/>
        <w:jc w:val="both"/>
        <w:rPr>
          <w:rFonts w:ascii="Times New Roman" w:hAnsi="Times New Roman"/>
          <w:sz w:val="24"/>
          <w:szCs w:val="24"/>
        </w:rPr>
      </w:pPr>
      <w:r w:rsidRPr="00487AB4">
        <w:rPr>
          <w:rFonts w:ascii="Times New Roman" w:hAnsi="Times New Roman"/>
          <w:sz w:val="24"/>
          <w:szCs w:val="24"/>
        </w:rPr>
        <w:t>4.22. Размер дивидендов не может быть больше размера дивидендов, рекомендованного Советом директоров Общества.</w:t>
      </w:r>
    </w:p>
    <w:p w14:paraId="48D431C3" w14:textId="77777777" w:rsidR="002E1F75" w:rsidRPr="00487AB4" w:rsidRDefault="002E1F75" w:rsidP="002E1F75">
      <w:pPr>
        <w:pStyle w:val="affd"/>
        <w:ind w:firstLine="567"/>
        <w:jc w:val="both"/>
        <w:rPr>
          <w:rFonts w:ascii="Times New Roman" w:hAnsi="Times New Roman"/>
          <w:sz w:val="24"/>
          <w:szCs w:val="24"/>
        </w:rPr>
      </w:pPr>
      <w:r w:rsidRPr="00487AB4">
        <w:rPr>
          <w:rFonts w:ascii="Times New Roman" w:hAnsi="Times New Roman"/>
          <w:sz w:val="24"/>
          <w:szCs w:val="24"/>
        </w:rPr>
        <w:t>4.23. Дата, на которую в соответствии с решением о выплате (объявлении) дивидендов определяются лица, имеющие право на их получение, не может быть установлена ранее 10 дней с даты принятия решения о выплате (объявлении) дивидендов и позднее 20 дней с даты принятия такого решения.</w:t>
      </w:r>
    </w:p>
    <w:p w14:paraId="0F85F3EA" w14:textId="77777777" w:rsidR="002E1F75" w:rsidRPr="00487AB4" w:rsidRDefault="002E1F75" w:rsidP="002E1F75">
      <w:pPr>
        <w:pStyle w:val="affd"/>
        <w:ind w:firstLine="567"/>
        <w:jc w:val="both"/>
        <w:rPr>
          <w:rFonts w:ascii="Times New Roman" w:hAnsi="Times New Roman"/>
          <w:sz w:val="24"/>
          <w:szCs w:val="24"/>
        </w:rPr>
      </w:pPr>
      <w:r w:rsidRPr="00487AB4">
        <w:rPr>
          <w:rFonts w:ascii="Times New Roman" w:hAnsi="Times New Roman"/>
          <w:sz w:val="24"/>
          <w:szCs w:val="24"/>
        </w:rPr>
        <w:t>4.24. Срок выплаты дивидендов номинальному держателю и являющемуся профессиональным участником рынка ценных бумаг доверительному управляющему, которые зарегистрированы в реестре акционеров, не должен превышать 10 рабочих дней, а другим зарегистрированным в реестре акционеров лицам - 25 рабочих дней с даты, на которую определяются лица, имеющие право на получение дивидендов.</w:t>
      </w:r>
    </w:p>
    <w:p w14:paraId="20EB04F8" w14:textId="77777777" w:rsidR="002E1F75" w:rsidRPr="00487AB4" w:rsidRDefault="002E1F75" w:rsidP="002E1F75">
      <w:pPr>
        <w:pStyle w:val="affd"/>
        <w:ind w:firstLine="567"/>
        <w:jc w:val="both"/>
        <w:rPr>
          <w:rFonts w:ascii="Times New Roman" w:hAnsi="Times New Roman"/>
          <w:sz w:val="24"/>
          <w:szCs w:val="24"/>
        </w:rPr>
      </w:pPr>
      <w:r w:rsidRPr="00487AB4">
        <w:rPr>
          <w:rFonts w:ascii="Times New Roman" w:hAnsi="Times New Roman"/>
          <w:sz w:val="24"/>
          <w:szCs w:val="24"/>
        </w:rPr>
        <w:t>4.25. Дивиденды выплачиваются лицам, которые являлись владельцами акций соответствующей категории (типа) или лицами, осуществляющими в соответствии с федеральными законами права по этим акциям, на конец операционного дня даты, на которую в соответствии с решением о выплате дивидендов определяются лица, имеющие право на их получение.</w:t>
      </w:r>
    </w:p>
    <w:p w14:paraId="732A50F8" w14:textId="77777777" w:rsidR="002E1F75" w:rsidRPr="00487AB4" w:rsidRDefault="002E1F75" w:rsidP="002E1F75">
      <w:pPr>
        <w:pStyle w:val="affd"/>
        <w:ind w:firstLine="567"/>
        <w:jc w:val="both"/>
        <w:rPr>
          <w:rFonts w:ascii="Times New Roman" w:hAnsi="Times New Roman"/>
          <w:sz w:val="24"/>
          <w:szCs w:val="24"/>
        </w:rPr>
      </w:pPr>
      <w:r w:rsidRPr="00487AB4">
        <w:rPr>
          <w:rFonts w:ascii="Times New Roman" w:hAnsi="Times New Roman"/>
          <w:sz w:val="24"/>
          <w:szCs w:val="24"/>
        </w:rPr>
        <w:lastRenderedPageBreak/>
        <w:t>4.26. Выплата дивидендов в денежной форме осуществляется в безналичном порядке Обществом или по его поручению регистратором, осуществляющим ведение реестра акционеров Общества, либо кредитной организацией.</w:t>
      </w:r>
    </w:p>
    <w:p w14:paraId="397120BF" w14:textId="77777777" w:rsidR="002E1F75" w:rsidRPr="00487AB4" w:rsidRDefault="002E1F75" w:rsidP="002E1F75">
      <w:pPr>
        <w:pStyle w:val="affd"/>
        <w:ind w:firstLine="567"/>
        <w:jc w:val="both"/>
        <w:rPr>
          <w:rFonts w:ascii="Times New Roman" w:hAnsi="Times New Roman"/>
          <w:sz w:val="24"/>
          <w:szCs w:val="24"/>
        </w:rPr>
      </w:pPr>
      <w:r w:rsidRPr="00487AB4">
        <w:rPr>
          <w:rFonts w:ascii="Times New Roman" w:hAnsi="Times New Roman"/>
          <w:sz w:val="24"/>
          <w:szCs w:val="24"/>
        </w:rPr>
        <w:t>4.27. Лицо, не получившее объявленных дивидендов в связи с тем, что у Общества или регистратора отсутствуют точные и необходимые адресные данные или банковские реквизиты либо в связи с иной просрочкой кредитора, вправе обратиться с требованием о выплате таких дивидендов (невостребованные дивиденды) в течение трех лет с даты принятия решения об их выплате.</w:t>
      </w:r>
    </w:p>
    <w:p w14:paraId="44021388" w14:textId="77777777" w:rsidR="002E1F75" w:rsidRPr="00487AB4" w:rsidRDefault="002E1F75" w:rsidP="002E1F75">
      <w:pPr>
        <w:pStyle w:val="affd"/>
        <w:ind w:firstLine="567"/>
        <w:jc w:val="both"/>
        <w:rPr>
          <w:rFonts w:ascii="Times New Roman" w:hAnsi="Times New Roman"/>
          <w:sz w:val="24"/>
          <w:szCs w:val="24"/>
        </w:rPr>
      </w:pPr>
      <w:r w:rsidRPr="00487AB4">
        <w:rPr>
          <w:rFonts w:ascii="Times New Roman" w:hAnsi="Times New Roman"/>
          <w:sz w:val="24"/>
          <w:szCs w:val="24"/>
        </w:rPr>
        <w:t>4.28. Общество не вправе принимать решение (объявлять) о выплате дивидендов по акциям, а также не вправе выплачивать объявленные по акциям дивиденды в случаях, установленных Федеральным законом от 26.12.1995 № 208-ФЗ «Об акционерных обществах».</w:t>
      </w:r>
    </w:p>
    <w:p w14:paraId="1EB42193" w14:textId="77777777" w:rsidR="002E1F75" w:rsidRPr="00487AB4" w:rsidRDefault="002E1F75" w:rsidP="002E1F75">
      <w:pPr>
        <w:pStyle w:val="affd"/>
        <w:ind w:firstLine="567"/>
        <w:jc w:val="both"/>
        <w:rPr>
          <w:rFonts w:ascii="Times New Roman" w:hAnsi="Times New Roman"/>
          <w:sz w:val="24"/>
          <w:szCs w:val="24"/>
        </w:rPr>
      </w:pPr>
      <w:r w:rsidRPr="00487AB4">
        <w:rPr>
          <w:rFonts w:ascii="Times New Roman" w:hAnsi="Times New Roman"/>
          <w:sz w:val="24"/>
          <w:szCs w:val="24"/>
        </w:rPr>
        <w:t>4.29. Общество обязано обеспечить ведение и хранение реестра акционеров общества в соответствии с правовыми актами Российской Федерации с момента государственной регистрации Общества.</w:t>
      </w:r>
    </w:p>
    <w:p w14:paraId="7F78BDB8" w14:textId="77777777" w:rsidR="002E1F75" w:rsidRPr="00487AB4" w:rsidRDefault="002E1F75" w:rsidP="002E1F75">
      <w:pPr>
        <w:pStyle w:val="affd"/>
        <w:ind w:firstLine="567"/>
        <w:jc w:val="both"/>
        <w:rPr>
          <w:rFonts w:ascii="Times New Roman" w:hAnsi="Times New Roman"/>
          <w:sz w:val="24"/>
          <w:szCs w:val="24"/>
        </w:rPr>
      </w:pPr>
      <w:r w:rsidRPr="00487AB4">
        <w:rPr>
          <w:rFonts w:ascii="Times New Roman" w:hAnsi="Times New Roman"/>
          <w:sz w:val="24"/>
          <w:szCs w:val="24"/>
        </w:rPr>
        <w:t>4.30. В реестре акционеров Общества указываются сведения о каждом зарегистрированном лице, количестве и категориях (типах) акций, записанных на имя каждого зарегистрированного лица, иные сведения, предусмотренные правовыми актами Российской Федерации.</w:t>
      </w:r>
    </w:p>
    <w:p w14:paraId="56133A52" w14:textId="77777777" w:rsidR="002E1F75" w:rsidRPr="00487AB4" w:rsidRDefault="002E1F75" w:rsidP="002E1F75">
      <w:pPr>
        <w:pStyle w:val="affd"/>
        <w:ind w:firstLine="567"/>
        <w:jc w:val="both"/>
        <w:rPr>
          <w:rFonts w:ascii="Times New Roman" w:hAnsi="Times New Roman"/>
          <w:sz w:val="24"/>
          <w:szCs w:val="24"/>
        </w:rPr>
      </w:pPr>
      <w:r w:rsidRPr="00487AB4">
        <w:rPr>
          <w:rFonts w:ascii="Times New Roman" w:hAnsi="Times New Roman"/>
          <w:sz w:val="24"/>
          <w:szCs w:val="24"/>
        </w:rPr>
        <w:t>4.31. Держатель реестра акционеров Общества по требованию акционера или номинального держателя акций обязан подтвердить его права на акции путем выдачи выписки из реестра акционеров Общества, которая не является ценной бумагой.</w:t>
      </w:r>
    </w:p>
    <w:p w14:paraId="3AB14D02" w14:textId="77777777" w:rsidR="002E1F75" w:rsidRPr="00487AB4" w:rsidRDefault="002E1F75" w:rsidP="002E1F75">
      <w:pPr>
        <w:pStyle w:val="affd"/>
        <w:ind w:firstLine="567"/>
        <w:jc w:val="both"/>
        <w:rPr>
          <w:rFonts w:ascii="Times New Roman" w:hAnsi="Times New Roman"/>
          <w:sz w:val="24"/>
          <w:szCs w:val="24"/>
        </w:rPr>
      </w:pPr>
      <w:r w:rsidRPr="00487AB4">
        <w:rPr>
          <w:rFonts w:ascii="Times New Roman" w:hAnsi="Times New Roman"/>
          <w:sz w:val="24"/>
          <w:szCs w:val="24"/>
        </w:rPr>
        <w:t>4.32. Общество не вправе проводить размещение акций и эмиссионных ценных бумаг, конвертируемых в его акции, посредством открытой подписки или иным образом предлагать их для приобретения неограниченному кругу лиц.</w:t>
      </w:r>
    </w:p>
    <w:p w14:paraId="3EE40AD0" w14:textId="77777777" w:rsidR="002E1F75" w:rsidRPr="00487AB4" w:rsidRDefault="002E1F75" w:rsidP="002E1F75">
      <w:pPr>
        <w:pStyle w:val="affd"/>
        <w:ind w:firstLine="567"/>
        <w:jc w:val="both"/>
        <w:rPr>
          <w:rFonts w:ascii="Times New Roman" w:hAnsi="Times New Roman"/>
          <w:sz w:val="24"/>
          <w:szCs w:val="24"/>
        </w:rPr>
      </w:pPr>
    </w:p>
    <w:p w14:paraId="4D7F932C" w14:textId="77777777" w:rsidR="002E1F75" w:rsidRPr="00487AB4" w:rsidRDefault="002E1F75" w:rsidP="002E1F75">
      <w:pPr>
        <w:pStyle w:val="affd"/>
        <w:numPr>
          <w:ilvl w:val="0"/>
          <w:numId w:val="8"/>
        </w:numPr>
        <w:ind w:left="0" w:firstLine="0"/>
        <w:jc w:val="center"/>
        <w:rPr>
          <w:rFonts w:ascii="Times New Roman" w:hAnsi="Times New Roman"/>
          <w:b/>
          <w:sz w:val="24"/>
          <w:szCs w:val="24"/>
        </w:rPr>
      </w:pPr>
      <w:bookmarkStart w:id="4" w:name="_Hlk57289783"/>
      <w:r w:rsidRPr="00487AB4">
        <w:rPr>
          <w:rFonts w:ascii="Times New Roman" w:hAnsi="Times New Roman"/>
          <w:b/>
          <w:sz w:val="24"/>
          <w:szCs w:val="24"/>
        </w:rPr>
        <w:t>ПРАВА И ОБЯЗАННОСТИ АКЦИОНЕРОВ</w:t>
      </w:r>
    </w:p>
    <w:p w14:paraId="323DCF02" w14:textId="77777777" w:rsidR="002E1F75" w:rsidRPr="00487AB4" w:rsidRDefault="002E1F75" w:rsidP="002E1F75">
      <w:pPr>
        <w:pStyle w:val="affd"/>
        <w:rPr>
          <w:rFonts w:ascii="Times New Roman" w:hAnsi="Times New Roman"/>
          <w:sz w:val="24"/>
          <w:szCs w:val="24"/>
        </w:rPr>
      </w:pPr>
    </w:p>
    <w:p w14:paraId="083B5945" w14:textId="77777777" w:rsidR="002E1F75" w:rsidRPr="00487AB4" w:rsidRDefault="002E1F75" w:rsidP="002E1F75">
      <w:pPr>
        <w:pStyle w:val="affd"/>
        <w:numPr>
          <w:ilvl w:val="1"/>
          <w:numId w:val="8"/>
        </w:numPr>
        <w:ind w:left="0" w:firstLine="851"/>
        <w:jc w:val="both"/>
        <w:rPr>
          <w:rFonts w:ascii="Times New Roman" w:hAnsi="Times New Roman"/>
          <w:sz w:val="24"/>
          <w:szCs w:val="24"/>
        </w:rPr>
      </w:pPr>
      <w:r w:rsidRPr="00487AB4">
        <w:rPr>
          <w:rFonts w:ascii="Times New Roman" w:hAnsi="Times New Roman"/>
          <w:sz w:val="24"/>
          <w:szCs w:val="24"/>
        </w:rPr>
        <w:t>Акционер обязан соблюдать требования, предусмотренные Гражданским кодексом Российской Федерации, Федеральным законом «Об акционерных обществах» и настоящим Уставом Общества, выполнять решения органов управления Общества, принятые в рамках их компетенции.</w:t>
      </w:r>
    </w:p>
    <w:p w14:paraId="67DC61DD" w14:textId="77777777" w:rsidR="002E1F75" w:rsidRPr="00487AB4" w:rsidRDefault="002E1F75" w:rsidP="002E1F75">
      <w:pPr>
        <w:pStyle w:val="affd"/>
        <w:numPr>
          <w:ilvl w:val="1"/>
          <w:numId w:val="8"/>
        </w:numPr>
        <w:ind w:left="0" w:firstLine="851"/>
        <w:jc w:val="both"/>
        <w:rPr>
          <w:rFonts w:ascii="Times New Roman" w:hAnsi="Times New Roman"/>
          <w:sz w:val="24"/>
          <w:szCs w:val="24"/>
        </w:rPr>
      </w:pPr>
      <w:r w:rsidRPr="00487AB4">
        <w:rPr>
          <w:rFonts w:ascii="Times New Roman" w:hAnsi="Times New Roman"/>
          <w:sz w:val="24"/>
          <w:szCs w:val="24"/>
        </w:rPr>
        <w:t>Акционер пользуется правами, предоставленными ему Гражданским кодексом Российской Федерации, Федеральным законом «Об акционерных обществах», настоящим Уставом, решениями органов управления Общества, принятыми в рамках их компетенции.</w:t>
      </w:r>
    </w:p>
    <w:p w14:paraId="0CA3452A" w14:textId="77777777" w:rsidR="002E1F75" w:rsidRPr="00487AB4" w:rsidRDefault="002E1F75" w:rsidP="002E1F75">
      <w:pPr>
        <w:pStyle w:val="affd"/>
        <w:numPr>
          <w:ilvl w:val="1"/>
          <w:numId w:val="8"/>
        </w:numPr>
        <w:ind w:left="0" w:firstLine="851"/>
        <w:jc w:val="both"/>
        <w:rPr>
          <w:rFonts w:ascii="Times New Roman" w:hAnsi="Times New Roman"/>
          <w:sz w:val="24"/>
          <w:szCs w:val="24"/>
        </w:rPr>
      </w:pPr>
      <w:r w:rsidRPr="00487AB4">
        <w:rPr>
          <w:rFonts w:ascii="Times New Roman" w:hAnsi="Times New Roman"/>
          <w:sz w:val="24"/>
          <w:szCs w:val="24"/>
        </w:rPr>
        <w:t>Акционер Общества обязан незамедлительно письменно сообщать Обществу сведения обо всех изменениях, касающихся акционера Общества в объеме, необходимом для своевременного отражения этих изменений в списке акционеров Общества.</w:t>
      </w:r>
    </w:p>
    <w:p w14:paraId="6EA1029E" w14:textId="77777777" w:rsidR="002E1F75" w:rsidRPr="00487AB4" w:rsidRDefault="002E1F75" w:rsidP="002E1F75">
      <w:pPr>
        <w:pStyle w:val="affd"/>
        <w:numPr>
          <w:ilvl w:val="1"/>
          <w:numId w:val="8"/>
        </w:numPr>
        <w:ind w:left="0" w:firstLine="851"/>
        <w:jc w:val="both"/>
        <w:rPr>
          <w:rFonts w:ascii="Times New Roman" w:hAnsi="Times New Roman"/>
          <w:sz w:val="24"/>
        </w:rPr>
      </w:pPr>
      <w:r w:rsidRPr="00487AB4">
        <w:rPr>
          <w:rFonts w:ascii="Times New Roman" w:hAnsi="Times New Roman"/>
          <w:sz w:val="24"/>
        </w:rPr>
        <w:t>Акционер Общества обязан по решению общего собрания акционеров Общества вносить вклады в имущество Общества.</w:t>
      </w:r>
    </w:p>
    <w:p w14:paraId="31EE679A" w14:textId="77777777" w:rsidR="002E1F75" w:rsidRPr="00487AB4" w:rsidRDefault="002E1F75" w:rsidP="002E1F75">
      <w:pPr>
        <w:pStyle w:val="affd"/>
        <w:numPr>
          <w:ilvl w:val="1"/>
          <w:numId w:val="8"/>
        </w:numPr>
        <w:ind w:left="0" w:firstLine="840"/>
        <w:jc w:val="both"/>
        <w:rPr>
          <w:rFonts w:ascii="Times New Roman" w:hAnsi="Times New Roman"/>
          <w:sz w:val="24"/>
        </w:rPr>
      </w:pPr>
      <w:r w:rsidRPr="00487AB4">
        <w:rPr>
          <w:rFonts w:ascii="Times New Roman" w:hAnsi="Times New Roman"/>
          <w:sz w:val="24"/>
        </w:rPr>
        <w:t>Каждая обыкновенная акция предоставляет акционеру - ее владельцу одинаковый объем прав:</w:t>
      </w:r>
    </w:p>
    <w:p w14:paraId="220950B2" w14:textId="77777777" w:rsidR="002E1F75" w:rsidRPr="00487AB4" w:rsidRDefault="002E1F75" w:rsidP="002E1F75">
      <w:pPr>
        <w:pStyle w:val="affd"/>
        <w:jc w:val="both"/>
        <w:rPr>
          <w:rFonts w:ascii="Times New Roman" w:hAnsi="Times New Roman"/>
          <w:sz w:val="24"/>
        </w:rPr>
      </w:pPr>
      <w:r w:rsidRPr="00487AB4">
        <w:rPr>
          <w:rFonts w:ascii="Times New Roman" w:hAnsi="Times New Roman"/>
          <w:sz w:val="24"/>
        </w:rPr>
        <w:t>- участвовать в управлении делами Общества, в том числе участвовать в Общих собраниях лично или через представителя;</w:t>
      </w:r>
    </w:p>
    <w:p w14:paraId="5A6976A8" w14:textId="77777777" w:rsidR="002E1F75" w:rsidRPr="00487AB4" w:rsidRDefault="002E1F75" w:rsidP="002E1F75">
      <w:pPr>
        <w:pStyle w:val="affd"/>
        <w:jc w:val="both"/>
        <w:rPr>
          <w:rFonts w:ascii="Times New Roman" w:hAnsi="Times New Roman"/>
          <w:sz w:val="24"/>
        </w:rPr>
      </w:pPr>
      <w:r w:rsidRPr="00487AB4">
        <w:rPr>
          <w:rFonts w:ascii="Times New Roman" w:hAnsi="Times New Roman"/>
          <w:sz w:val="24"/>
        </w:rPr>
        <w:t>- избирать и быть избранным в выборные органы Общества;</w:t>
      </w:r>
    </w:p>
    <w:p w14:paraId="1AF9FB80" w14:textId="77777777" w:rsidR="002E1F75" w:rsidRPr="00487AB4" w:rsidRDefault="002E1F75" w:rsidP="002E1F75">
      <w:pPr>
        <w:pStyle w:val="affd"/>
        <w:jc w:val="both"/>
        <w:rPr>
          <w:rFonts w:ascii="Times New Roman" w:hAnsi="Times New Roman"/>
          <w:sz w:val="24"/>
        </w:rPr>
      </w:pPr>
      <w:r w:rsidRPr="00487AB4">
        <w:rPr>
          <w:rFonts w:ascii="Times New Roman" w:hAnsi="Times New Roman"/>
          <w:sz w:val="24"/>
        </w:rPr>
        <w:t>- получать информацию о деятельности Общества и знакомиться с бухгалтерскими и иными документами в установленном настоящим уставом порядке;</w:t>
      </w:r>
    </w:p>
    <w:p w14:paraId="033229A2" w14:textId="77777777" w:rsidR="002E1F75" w:rsidRPr="00487AB4" w:rsidRDefault="002E1F75" w:rsidP="002E1F75">
      <w:pPr>
        <w:pStyle w:val="affd"/>
        <w:jc w:val="both"/>
        <w:rPr>
          <w:rFonts w:ascii="Times New Roman" w:hAnsi="Times New Roman"/>
          <w:sz w:val="24"/>
        </w:rPr>
      </w:pPr>
      <w:r w:rsidRPr="00487AB4">
        <w:rPr>
          <w:rFonts w:ascii="Times New Roman" w:hAnsi="Times New Roman"/>
          <w:sz w:val="24"/>
        </w:rPr>
        <w:t>- получать пропорционально количеству имеющихся у него акций долю прибыли (дивиденды), подлежащую распределению среди акционеров;</w:t>
      </w:r>
    </w:p>
    <w:p w14:paraId="3673CDF2" w14:textId="77777777" w:rsidR="002E1F75" w:rsidRPr="00487AB4" w:rsidRDefault="002E1F75" w:rsidP="002E1F75">
      <w:pPr>
        <w:pStyle w:val="affd"/>
        <w:jc w:val="both"/>
        <w:rPr>
          <w:rFonts w:ascii="Times New Roman" w:hAnsi="Times New Roman"/>
          <w:sz w:val="24"/>
        </w:rPr>
      </w:pPr>
      <w:r w:rsidRPr="00487AB4">
        <w:rPr>
          <w:rFonts w:ascii="Times New Roman" w:hAnsi="Times New Roman"/>
          <w:sz w:val="24"/>
        </w:rPr>
        <w:t>- получать в случае ликвидации Общества часть имущества (или его денежный эквивалент) пропорционально количеству принадлежащих ему акций;</w:t>
      </w:r>
    </w:p>
    <w:p w14:paraId="13B08932" w14:textId="77777777" w:rsidR="002E1F75" w:rsidRPr="00487AB4" w:rsidRDefault="002E1F75" w:rsidP="002E1F75">
      <w:pPr>
        <w:pStyle w:val="affd"/>
        <w:jc w:val="both"/>
        <w:rPr>
          <w:rFonts w:ascii="Times New Roman" w:hAnsi="Times New Roman"/>
          <w:sz w:val="24"/>
        </w:rPr>
      </w:pPr>
      <w:r w:rsidRPr="00487AB4">
        <w:rPr>
          <w:rFonts w:ascii="Times New Roman" w:hAnsi="Times New Roman"/>
          <w:sz w:val="24"/>
        </w:rPr>
        <w:lastRenderedPageBreak/>
        <w:t>- требовать и получать копии (выписки) протоколов и решений Общего собрания, а также копии решений других органов управления Общества;</w:t>
      </w:r>
    </w:p>
    <w:p w14:paraId="768C0A31" w14:textId="77777777" w:rsidR="002E1F75" w:rsidRPr="00487AB4" w:rsidRDefault="002E1F75" w:rsidP="002E1F75">
      <w:pPr>
        <w:pStyle w:val="affd"/>
        <w:jc w:val="both"/>
        <w:rPr>
          <w:rFonts w:ascii="Times New Roman" w:hAnsi="Times New Roman"/>
          <w:sz w:val="24"/>
        </w:rPr>
      </w:pPr>
      <w:r w:rsidRPr="00487AB4">
        <w:rPr>
          <w:rFonts w:ascii="Times New Roman" w:hAnsi="Times New Roman"/>
          <w:sz w:val="24"/>
        </w:rPr>
        <w:t>- отчуждать принадлежащие им по праву собственности акции без согласия других акционеров;</w:t>
      </w:r>
    </w:p>
    <w:p w14:paraId="7570017E" w14:textId="77777777" w:rsidR="002E1F75" w:rsidRPr="00487AB4" w:rsidRDefault="002E1F75" w:rsidP="002E1F75">
      <w:pPr>
        <w:pStyle w:val="affd"/>
        <w:jc w:val="both"/>
        <w:rPr>
          <w:rFonts w:ascii="Times New Roman" w:hAnsi="Times New Roman"/>
          <w:sz w:val="24"/>
        </w:rPr>
      </w:pPr>
      <w:r w:rsidRPr="00487AB4">
        <w:rPr>
          <w:rFonts w:ascii="Times New Roman" w:hAnsi="Times New Roman"/>
          <w:sz w:val="24"/>
        </w:rPr>
        <w:t>- требовать выкупа Обществом всех или части принадлежащих им акций в случаях и в порядке, установленных ФЗ «Об акционерных обществах».</w:t>
      </w:r>
    </w:p>
    <w:p w14:paraId="64F63D2D" w14:textId="77777777" w:rsidR="002E1F75" w:rsidRPr="00487AB4" w:rsidRDefault="002E1F75" w:rsidP="002E1F75">
      <w:pPr>
        <w:pStyle w:val="affd"/>
        <w:jc w:val="both"/>
        <w:rPr>
          <w:rFonts w:ascii="Times New Roman" w:hAnsi="Times New Roman"/>
          <w:sz w:val="24"/>
        </w:rPr>
      </w:pPr>
      <w:r w:rsidRPr="00487AB4">
        <w:rPr>
          <w:rFonts w:ascii="Times New Roman" w:hAnsi="Times New Roman"/>
          <w:sz w:val="24"/>
        </w:rPr>
        <w:t>- все обыкновенные именные акции Общества являются голосующими.</w:t>
      </w:r>
    </w:p>
    <w:p w14:paraId="5595D1AB" w14:textId="77777777" w:rsidR="002E1F75" w:rsidRPr="00487AB4" w:rsidRDefault="002E1F75" w:rsidP="002E1F75">
      <w:pPr>
        <w:pStyle w:val="affd"/>
        <w:ind w:firstLine="851"/>
        <w:jc w:val="both"/>
        <w:rPr>
          <w:rFonts w:ascii="Times New Roman" w:hAnsi="Times New Roman"/>
          <w:sz w:val="24"/>
        </w:rPr>
      </w:pPr>
      <w:r w:rsidRPr="00487AB4">
        <w:rPr>
          <w:rFonts w:ascii="Times New Roman" w:hAnsi="Times New Roman"/>
          <w:sz w:val="24"/>
        </w:rPr>
        <w:t>5.6. Каждая привилегированная акция предоставляет акционеру - ее владельцу одинаковый объем прав:</w:t>
      </w:r>
    </w:p>
    <w:p w14:paraId="6F9983A8" w14:textId="77777777" w:rsidR="002E1F75" w:rsidRPr="00487AB4" w:rsidRDefault="002E1F75" w:rsidP="002E1F75">
      <w:pPr>
        <w:pStyle w:val="affd"/>
        <w:jc w:val="both"/>
        <w:rPr>
          <w:rFonts w:ascii="Times New Roman" w:hAnsi="Times New Roman"/>
          <w:sz w:val="24"/>
        </w:rPr>
      </w:pPr>
      <w:r w:rsidRPr="00487AB4">
        <w:rPr>
          <w:rFonts w:ascii="Times New Roman" w:hAnsi="Times New Roman"/>
          <w:sz w:val="24"/>
        </w:rPr>
        <w:t>- ежегодно получать дивиденд в размере, определяемом Общим собранием акционеров;</w:t>
      </w:r>
    </w:p>
    <w:p w14:paraId="6F5CAB81" w14:textId="77777777" w:rsidR="002E1F75" w:rsidRPr="00487AB4" w:rsidRDefault="002E1F75" w:rsidP="002E1F75">
      <w:pPr>
        <w:pStyle w:val="affd"/>
        <w:jc w:val="both"/>
        <w:rPr>
          <w:rFonts w:ascii="Times New Roman" w:hAnsi="Times New Roman"/>
          <w:sz w:val="24"/>
        </w:rPr>
      </w:pPr>
      <w:r w:rsidRPr="00487AB4">
        <w:rPr>
          <w:rFonts w:ascii="Times New Roman" w:hAnsi="Times New Roman"/>
          <w:sz w:val="24"/>
        </w:rPr>
        <w:t>- участвовать в Общем собрании акционеров Общества с правом голоса по вопросам о реорганизации и ликвидации Общества, о внесении изменений и дополнений в Устав Общества, ограничивающих их права, как акционеров;</w:t>
      </w:r>
    </w:p>
    <w:p w14:paraId="512C6E38" w14:textId="77777777" w:rsidR="002E1F75" w:rsidRPr="00487AB4" w:rsidRDefault="002E1F75" w:rsidP="002E1F75">
      <w:pPr>
        <w:pStyle w:val="affd"/>
        <w:jc w:val="both"/>
        <w:rPr>
          <w:rFonts w:ascii="Times New Roman" w:hAnsi="Times New Roman"/>
          <w:sz w:val="24"/>
        </w:rPr>
      </w:pPr>
      <w:r w:rsidRPr="00487AB4">
        <w:rPr>
          <w:rFonts w:ascii="Times New Roman" w:hAnsi="Times New Roman"/>
          <w:sz w:val="24"/>
        </w:rPr>
        <w:t>- участвовать в Общем собрании акционеров Общества с правом голоса по всем вопросам его компетенции, начиная с собрания, следующего за годовым Общим собранием акционеров, на котором не было принято решение о выплате дивидендов или было принято решение о неполной выплате дивидендов по привилегированным акциям. Право участвовать в Общем собрании акционеров прекращается с момента первой выплаты дивидендов по указанным акциям в полном размере;</w:t>
      </w:r>
    </w:p>
    <w:p w14:paraId="308D4C03" w14:textId="77777777" w:rsidR="002E1F75" w:rsidRPr="00487AB4" w:rsidRDefault="002E1F75" w:rsidP="002E1F75">
      <w:pPr>
        <w:pStyle w:val="affd"/>
        <w:jc w:val="both"/>
        <w:rPr>
          <w:rFonts w:ascii="Times New Roman" w:hAnsi="Times New Roman"/>
          <w:sz w:val="24"/>
        </w:rPr>
      </w:pPr>
      <w:r w:rsidRPr="00487AB4">
        <w:rPr>
          <w:rFonts w:ascii="Times New Roman" w:hAnsi="Times New Roman"/>
          <w:sz w:val="24"/>
        </w:rPr>
        <w:t>- отчуждать принадлежащие им по праву собственности акции без согласия других акционеров;</w:t>
      </w:r>
    </w:p>
    <w:p w14:paraId="37A9D79F" w14:textId="77777777" w:rsidR="002E1F75" w:rsidRPr="00487AB4" w:rsidRDefault="002E1F75" w:rsidP="002E1F75">
      <w:pPr>
        <w:pStyle w:val="affd"/>
        <w:jc w:val="both"/>
        <w:rPr>
          <w:rFonts w:ascii="Times New Roman" w:hAnsi="Times New Roman"/>
          <w:sz w:val="24"/>
        </w:rPr>
      </w:pPr>
      <w:r w:rsidRPr="00487AB4">
        <w:rPr>
          <w:rFonts w:ascii="Times New Roman" w:hAnsi="Times New Roman"/>
          <w:sz w:val="24"/>
        </w:rPr>
        <w:t>- получать информацию о деятельности Общества и знакомиться с бухгалтерскими и иными документами в установленном настоящим уставом порядке;</w:t>
      </w:r>
    </w:p>
    <w:p w14:paraId="09C1C203" w14:textId="77777777" w:rsidR="002E1F75" w:rsidRPr="00487AB4" w:rsidRDefault="002E1F75" w:rsidP="002E1F75">
      <w:pPr>
        <w:pStyle w:val="affd"/>
        <w:jc w:val="both"/>
        <w:rPr>
          <w:rFonts w:ascii="Times New Roman" w:hAnsi="Times New Roman"/>
          <w:sz w:val="24"/>
        </w:rPr>
      </w:pPr>
      <w:r w:rsidRPr="00487AB4">
        <w:rPr>
          <w:rFonts w:ascii="Times New Roman" w:hAnsi="Times New Roman"/>
          <w:sz w:val="24"/>
        </w:rPr>
        <w:t>- получать в случае ликвидации Общества ликвидационную стоимость привилегированных акций в размере 100 % от их номинальной стоимости, а также часть имущества Общества или его стоимость.</w:t>
      </w:r>
    </w:p>
    <w:p w14:paraId="693C98FF" w14:textId="77777777" w:rsidR="002E1F75" w:rsidRPr="00487AB4" w:rsidRDefault="002E1F75" w:rsidP="002E1F75">
      <w:pPr>
        <w:pStyle w:val="affd"/>
        <w:ind w:firstLine="851"/>
        <w:jc w:val="both"/>
        <w:rPr>
          <w:rFonts w:ascii="Times New Roman" w:hAnsi="Times New Roman"/>
          <w:sz w:val="24"/>
        </w:rPr>
      </w:pPr>
      <w:r w:rsidRPr="00487AB4">
        <w:rPr>
          <w:rFonts w:ascii="Times New Roman" w:hAnsi="Times New Roman"/>
          <w:sz w:val="24"/>
        </w:rPr>
        <w:t>Привилегированные именные акции Общества не являются голосующими, за исключением случаев, предусмотренных действующим законодательством Российской Федерации.</w:t>
      </w:r>
    </w:p>
    <w:p w14:paraId="54C65969" w14:textId="77777777" w:rsidR="002E1F75" w:rsidRPr="00487AB4" w:rsidRDefault="002E1F75" w:rsidP="002E1F75">
      <w:pPr>
        <w:pStyle w:val="affd"/>
        <w:ind w:firstLine="851"/>
        <w:jc w:val="both"/>
        <w:rPr>
          <w:rFonts w:ascii="Times New Roman" w:hAnsi="Times New Roman"/>
          <w:sz w:val="24"/>
        </w:rPr>
      </w:pPr>
      <w:r w:rsidRPr="00487AB4">
        <w:rPr>
          <w:rFonts w:ascii="Times New Roman" w:hAnsi="Times New Roman"/>
          <w:sz w:val="24"/>
        </w:rPr>
        <w:t>Акционеры Общества имеют также иные права, предоставленные акционерам настоящим Уставом и действующим законодательством Российской Федерации.</w:t>
      </w:r>
    </w:p>
    <w:p w14:paraId="5860E4C3" w14:textId="77777777" w:rsidR="002E1F75" w:rsidRPr="00487AB4" w:rsidRDefault="002E1F75" w:rsidP="002E1F75">
      <w:pPr>
        <w:pStyle w:val="affd"/>
        <w:numPr>
          <w:ilvl w:val="1"/>
          <w:numId w:val="15"/>
        </w:numPr>
        <w:ind w:left="0" w:firstLine="709"/>
        <w:jc w:val="both"/>
        <w:rPr>
          <w:rFonts w:ascii="Times New Roman" w:hAnsi="Times New Roman"/>
          <w:sz w:val="24"/>
        </w:rPr>
      </w:pPr>
      <w:r w:rsidRPr="00487AB4">
        <w:rPr>
          <w:rFonts w:ascii="Times New Roman" w:hAnsi="Times New Roman"/>
          <w:sz w:val="24"/>
        </w:rPr>
        <w:t>Акция не предоставляет права голоса до момента ее полной оплаты, за исключением случаев, предусмотренных настоящим Уставом и законодательством Российской Федерации.</w:t>
      </w:r>
    </w:p>
    <w:p w14:paraId="183501F5" w14:textId="77777777" w:rsidR="002E1F75" w:rsidRPr="00487AB4" w:rsidRDefault="002E1F75" w:rsidP="002E1F75">
      <w:pPr>
        <w:pStyle w:val="affd"/>
        <w:numPr>
          <w:ilvl w:val="1"/>
          <w:numId w:val="15"/>
        </w:numPr>
        <w:ind w:left="0" w:firstLine="709"/>
        <w:jc w:val="both"/>
        <w:rPr>
          <w:rFonts w:ascii="Times New Roman" w:hAnsi="Times New Roman"/>
          <w:sz w:val="24"/>
        </w:rPr>
      </w:pPr>
      <w:r w:rsidRPr="00487AB4">
        <w:rPr>
          <w:rFonts w:ascii="Times New Roman" w:hAnsi="Times New Roman"/>
          <w:sz w:val="24"/>
        </w:rPr>
        <w:t>Конвертация обыкновенных акций в привилегированные акции, облигации и иные ценные бумаги не допускается.</w:t>
      </w:r>
    </w:p>
    <w:p w14:paraId="4498C3CF" w14:textId="77777777" w:rsidR="002E1F75" w:rsidRPr="00487AB4" w:rsidRDefault="002E1F75" w:rsidP="002E1F75">
      <w:pPr>
        <w:pStyle w:val="affd"/>
        <w:numPr>
          <w:ilvl w:val="1"/>
          <w:numId w:val="15"/>
        </w:numPr>
        <w:jc w:val="both"/>
        <w:rPr>
          <w:rFonts w:ascii="Times New Roman" w:hAnsi="Times New Roman"/>
          <w:sz w:val="24"/>
        </w:rPr>
      </w:pPr>
      <w:r w:rsidRPr="00487AB4">
        <w:rPr>
          <w:rFonts w:ascii="Times New Roman" w:hAnsi="Times New Roman"/>
          <w:sz w:val="24"/>
        </w:rPr>
        <w:t>Акционер обязан:</w:t>
      </w:r>
    </w:p>
    <w:p w14:paraId="339CB1B2" w14:textId="77777777" w:rsidR="002E1F75" w:rsidRPr="00487AB4" w:rsidRDefault="002E1F75" w:rsidP="002E1F75">
      <w:pPr>
        <w:pStyle w:val="affd"/>
        <w:jc w:val="both"/>
        <w:rPr>
          <w:rFonts w:ascii="Times New Roman" w:hAnsi="Times New Roman"/>
          <w:sz w:val="24"/>
        </w:rPr>
      </w:pPr>
      <w:r w:rsidRPr="00487AB4">
        <w:rPr>
          <w:rFonts w:ascii="Times New Roman" w:hAnsi="Times New Roman"/>
          <w:sz w:val="24"/>
        </w:rPr>
        <w:t>- не разглашать конфиденциальную информацию о деятельности Общества.</w:t>
      </w:r>
    </w:p>
    <w:p w14:paraId="1D59B6CF" w14:textId="77777777" w:rsidR="002E1F75" w:rsidRPr="00487AB4" w:rsidRDefault="002E1F75" w:rsidP="002E1F75">
      <w:pPr>
        <w:pStyle w:val="affd"/>
        <w:jc w:val="both"/>
        <w:rPr>
          <w:rFonts w:ascii="Times New Roman" w:hAnsi="Times New Roman"/>
          <w:sz w:val="24"/>
        </w:rPr>
      </w:pPr>
      <w:r w:rsidRPr="00487AB4">
        <w:rPr>
          <w:rFonts w:ascii="Times New Roman" w:hAnsi="Times New Roman"/>
          <w:sz w:val="24"/>
        </w:rPr>
        <w:t>- участвовать в принятии корпоративных решений, без которых Общество не может продолжать свою деятельность в соответствии с законом, если его участие необходимо для принятия таких решений.</w:t>
      </w:r>
    </w:p>
    <w:p w14:paraId="15C6DF12" w14:textId="77777777" w:rsidR="002E1F75" w:rsidRPr="00487AB4" w:rsidRDefault="002E1F75" w:rsidP="002E1F75">
      <w:pPr>
        <w:pStyle w:val="affd"/>
        <w:jc w:val="both"/>
        <w:rPr>
          <w:rFonts w:ascii="Times New Roman" w:hAnsi="Times New Roman"/>
          <w:sz w:val="24"/>
        </w:rPr>
      </w:pPr>
      <w:r w:rsidRPr="00487AB4">
        <w:rPr>
          <w:rFonts w:ascii="Times New Roman" w:hAnsi="Times New Roman"/>
          <w:sz w:val="24"/>
        </w:rPr>
        <w:t>- не совершать действия, заведомо направленные на причинение вреда Обществу.</w:t>
      </w:r>
    </w:p>
    <w:p w14:paraId="09686E0A" w14:textId="77777777" w:rsidR="002E1F75" w:rsidRPr="00487AB4" w:rsidRDefault="002E1F75" w:rsidP="002E1F75">
      <w:pPr>
        <w:pStyle w:val="affd"/>
        <w:jc w:val="both"/>
        <w:rPr>
          <w:rFonts w:ascii="Times New Roman" w:hAnsi="Times New Roman"/>
          <w:sz w:val="24"/>
        </w:rPr>
      </w:pPr>
      <w:r w:rsidRPr="00487AB4">
        <w:rPr>
          <w:rFonts w:ascii="Times New Roman" w:hAnsi="Times New Roman"/>
          <w:sz w:val="24"/>
        </w:rPr>
        <w:t>- не совершать действия (бездействие), которые существенно затрудняют или делают невозможным достижение целей, ради которых создано Общество.</w:t>
      </w:r>
    </w:p>
    <w:p w14:paraId="06522777" w14:textId="77777777" w:rsidR="002E1F75" w:rsidRPr="00487AB4" w:rsidRDefault="002E1F75" w:rsidP="002E1F75">
      <w:pPr>
        <w:pStyle w:val="affd"/>
        <w:jc w:val="both"/>
        <w:rPr>
          <w:rFonts w:ascii="Times New Roman" w:hAnsi="Times New Roman"/>
          <w:sz w:val="24"/>
        </w:rPr>
      </w:pPr>
      <w:r w:rsidRPr="00487AB4">
        <w:rPr>
          <w:rFonts w:ascii="Times New Roman" w:hAnsi="Times New Roman"/>
          <w:sz w:val="24"/>
        </w:rPr>
        <w:t>- оплатить приобретаемые им акции в порядке и в сроки, установленные настоящим Уставом и действующим законодательством Российской Федерации.</w:t>
      </w:r>
    </w:p>
    <w:p w14:paraId="18C0ABB1" w14:textId="77777777" w:rsidR="002E1F75" w:rsidRPr="00487AB4" w:rsidRDefault="002E1F75" w:rsidP="002E1F75">
      <w:pPr>
        <w:pStyle w:val="affd"/>
        <w:jc w:val="both"/>
        <w:rPr>
          <w:rFonts w:ascii="Times New Roman" w:hAnsi="Times New Roman"/>
          <w:sz w:val="24"/>
        </w:rPr>
      </w:pPr>
      <w:r w:rsidRPr="00487AB4">
        <w:rPr>
          <w:rFonts w:ascii="Times New Roman" w:hAnsi="Times New Roman"/>
          <w:sz w:val="24"/>
        </w:rPr>
        <w:t>- соблюдать требования Устава и выполнять решения органов управления Общества, принятые в рамках их компетенции.</w:t>
      </w:r>
    </w:p>
    <w:p w14:paraId="32876644" w14:textId="77777777" w:rsidR="002E1F75" w:rsidRPr="00487AB4" w:rsidRDefault="002E1F75" w:rsidP="002E1F75">
      <w:pPr>
        <w:pStyle w:val="affd"/>
        <w:jc w:val="both"/>
        <w:rPr>
          <w:rFonts w:ascii="Times New Roman" w:hAnsi="Times New Roman"/>
          <w:sz w:val="24"/>
        </w:rPr>
      </w:pPr>
      <w:r w:rsidRPr="00487AB4">
        <w:rPr>
          <w:rFonts w:ascii="Times New Roman" w:hAnsi="Times New Roman"/>
          <w:sz w:val="24"/>
        </w:rPr>
        <w:t>- своевременно информировать держателя реестра акционеров Общества об изменении своих данных.</w:t>
      </w:r>
    </w:p>
    <w:p w14:paraId="0F6B04B0" w14:textId="77777777" w:rsidR="002E1F75" w:rsidRPr="00487AB4" w:rsidRDefault="002E1F75" w:rsidP="002E1F75">
      <w:pPr>
        <w:pStyle w:val="affd"/>
        <w:ind w:firstLine="709"/>
        <w:jc w:val="both"/>
        <w:rPr>
          <w:rFonts w:ascii="Times New Roman" w:hAnsi="Times New Roman"/>
          <w:sz w:val="24"/>
        </w:rPr>
      </w:pPr>
      <w:r w:rsidRPr="00487AB4">
        <w:rPr>
          <w:rFonts w:ascii="Times New Roman" w:hAnsi="Times New Roman"/>
          <w:sz w:val="24"/>
        </w:rPr>
        <w:t>Акционеры несут также иные обязанности, предусмотренные настоящим Уставом и действующим законодательством Российской Федерации.</w:t>
      </w:r>
    </w:p>
    <w:p w14:paraId="179FA071" w14:textId="77777777" w:rsidR="002E1F75" w:rsidRPr="00487AB4" w:rsidRDefault="002E1F75" w:rsidP="002E1F75">
      <w:pPr>
        <w:pStyle w:val="affd"/>
        <w:jc w:val="both"/>
        <w:rPr>
          <w:rFonts w:ascii="Times New Roman" w:hAnsi="Times New Roman"/>
          <w:sz w:val="24"/>
        </w:rPr>
      </w:pPr>
    </w:p>
    <w:p w14:paraId="61DAD3FC" w14:textId="77777777" w:rsidR="002E1F75" w:rsidRPr="00487AB4" w:rsidRDefault="002E1F75" w:rsidP="002E1F75">
      <w:pPr>
        <w:pStyle w:val="ConsPlusNormal"/>
        <w:jc w:val="center"/>
        <w:rPr>
          <w:rFonts w:ascii="Times New Roman" w:hAnsi="Times New Roman" w:cs="Times New Roman"/>
          <w:b/>
          <w:bCs/>
          <w:sz w:val="24"/>
          <w:szCs w:val="24"/>
        </w:rPr>
      </w:pPr>
      <w:r w:rsidRPr="00487AB4">
        <w:rPr>
          <w:rFonts w:ascii="Times New Roman" w:hAnsi="Times New Roman" w:cs="Times New Roman"/>
          <w:b/>
          <w:bCs/>
          <w:sz w:val="24"/>
          <w:szCs w:val="24"/>
        </w:rPr>
        <w:t>6. ИМУЩЕСТВО, ФОНДЫ, УЧЕТ И ОТЧЕТНОСТЬ</w:t>
      </w:r>
    </w:p>
    <w:p w14:paraId="23034895" w14:textId="77777777" w:rsidR="002E1F75" w:rsidRPr="00487AB4" w:rsidRDefault="002E1F75" w:rsidP="002E1F75">
      <w:pPr>
        <w:pStyle w:val="ConsPlusNormal"/>
        <w:ind w:firstLine="540"/>
        <w:jc w:val="both"/>
        <w:rPr>
          <w:rFonts w:ascii="Times New Roman" w:hAnsi="Times New Roman" w:cs="Times New Roman"/>
          <w:sz w:val="24"/>
          <w:szCs w:val="24"/>
        </w:rPr>
      </w:pPr>
    </w:p>
    <w:p w14:paraId="50045465"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6.1. Общество имеет в собственности обособленное имущество, учитываемое на самостоятельном балансе.</w:t>
      </w:r>
    </w:p>
    <w:p w14:paraId="51267F7B"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Имущество Общества состоит из уставного капитала, а также фондов, созданных в Обществе в соответствии с законодательством Российской Федерации.</w:t>
      </w:r>
    </w:p>
    <w:p w14:paraId="4CF574E3"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6.2. В Обществе может создаваться резервный фонд в размере 5% процентов от уставного капитала Общества.</w:t>
      </w:r>
    </w:p>
    <w:p w14:paraId="7F92152F"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Резервный фонд Общества формируется путем обязательных ежегодных отчислений до достижения им установленного размера. Размер ежегодных отчислений в резервный фонд составляет 5% от чистой прибыли до достижения установленного размера.</w:t>
      </w:r>
    </w:p>
    <w:p w14:paraId="22439B6B"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6.3. Резервный фонд Общества предназначен для покрытия его убытков, а также для погашения облигаций Общества и выкупа акций Общества в случае отсутствия иных средств.</w:t>
      </w:r>
    </w:p>
    <w:p w14:paraId="16AE2EB7"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Резервный фонд не может быть использован для иных целей.</w:t>
      </w:r>
    </w:p>
    <w:p w14:paraId="3342E9F7"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6.4. Общество вправе создавать и другие фонды. Их создание, назначение, размеры и другие характеристики определяются Обществом в порядке, установленном действующим законодательством Российской Федерации. Отчисления в другие фонды осуществляются в размерах и порядке, устанавливаемых Общим собранием акционеров Общества.</w:t>
      </w:r>
    </w:p>
    <w:p w14:paraId="29166726"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 xml:space="preserve">6.5. Стоимость чистых активов Общества определяется по данным бухгалтерского </w:t>
      </w:r>
      <w:r w:rsidRPr="00487AB4">
        <w:rPr>
          <w:rFonts w:ascii="Times New Roman" w:hAnsi="Times New Roman" w:cs="Times New Roman"/>
          <w:sz w:val="24"/>
          <w:szCs w:val="24"/>
        </w:rPr>
        <w:lastRenderedPageBreak/>
        <w:t>учета в порядке, установленном уполномоченным Правительством Российской Федерации федеральным органом исполнительной власти.</w:t>
      </w:r>
    </w:p>
    <w:p w14:paraId="5B7FDC0B"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6.6. Общество осуществляет учет результатов работ, ведет бухгалтерский учет и представляет финансовую отчетность в порядке, установленном федеральными законами и иными правовыми актами Российской Федерации.</w:t>
      </w:r>
    </w:p>
    <w:p w14:paraId="53297786"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 xml:space="preserve">6.7. Ответственность за организацию, состояние и достоверность бухгалтерского учета в Обществе, своевременное представление ежегодного отчета и другой финансовой отчетности в соответствующие органы, а также сведений о деятельности Общества, предоставляемых акционерам, кредиторам и в средства массовой информации, несет Генеральный директор Общества в соответствии с Федеральным </w:t>
      </w:r>
      <w:hyperlink r:id="rId5" w:history="1">
        <w:r w:rsidRPr="00487AB4">
          <w:rPr>
            <w:rFonts w:ascii="Times New Roman" w:hAnsi="Times New Roman" w:cs="Times New Roman"/>
            <w:sz w:val="24"/>
            <w:szCs w:val="24"/>
          </w:rPr>
          <w:t>законом</w:t>
        </w:r>
      </w:hyperlink>
      <w:r w:rsidRPr="00487AB4">
        <w:rPr>
          <w:rFonts w:ascii="Times New Roman" w:hAnsi="Times New Roman" w:cs="Times New Roman"/>
          <w:sz w:val="24"/>
          <w:szCs w:val="24"/>
        </w:rPr>
        <w:t xml:space="preserve"> от 26.12.1995 № 208-ФЗ «Об акционерных обществах», иными правовыми актами Российской Федерации и настоящим Уставом Общества.</w:t>
      </w:r>
    </w:p>
    <w:p w14:paraId="78DB2E3C"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6.8. Достоверность данных, содержащихся в годовом отчете Общества, годовой бухгалтерской (финансовой) отчетности, должна быть подтверждена Ревизионной комиссией (Ревизором) Общества.</w:t>
      </w:r>
    </w:p>
    <w:p w14:paraId="0B89BCD8"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6.9. Общество обязано привлечь для ежегодного аудита годовой бухгалтерской (финансовой) отчетности аудиторскую организацию, не связанную имущественными интересами с обществом или его акционерами.</w:t>
      </w:r>
    </w:p>
    <w:p w14:paraId="3E1E667D"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6.10. Организацию документооборота в Обществе осуществляет Генеральный директор Общества.</w:t>
      </w:r>
    </w:p>
    <w:p w14:paraId="2F4E8FD8"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6.11. Общество хранит следующие документы:</w:t>
      </w:r>
    </w:p>
    <w:p w14:paraId="73F1216A" w14:textId="77777777" w:rsidR="002E1F75" w:rsidRPr="00487AB4" w:rsidRDefault="002E1F75" w:rsidP="002E1F75">
      <w:pPr>
        <w:pStyle w:val="ConsPlusNormal"/>
        <w:numPr>
          <w:ilvl w:val="0"/>
          <w:numId w:val="11"/>
        </w:numPr>
        <w:autoSpaceDE w:val="0"/>
        <w:autoSpaceDN w:val="0"/>
        <w:jc w:val="both"/>
        <w:rPr>
          <w:rFonts w:ascii="Times New Roman" w:hAnsi="Times New Roman" w:cs="Times New Roman"/>
          <w:sz w:val="24"/>
          <w:szCs w:val="24"/>
        </w:rPr>
      </w:pPr>
      <w:r w:rsidRPr="00487AB4">
        <w:rPr>
          <w:rFonts w:ascii="Times New Roman" w:hAnsi="Times New Roman" w:cs="Times New Roman"/>
          <w:sz w:val="24"/>
          <w:szCs w:val="24"/>
        </w:rPr>
        <w:t>договор о создании общества, за исключением случая учреждения общества одним лицом, решение об учреждении общества, устав общества, а также внесенные в устав общества и зарегистрированные в установленном порядке изменения и дополнения;</w:t>
      </w:r>
    </w:p>
    <w:p w14:paraId="049BD872" w14:textId="77777777" w:rsidR="002E1F75" w:rsidRPr="00487AB4" w:rsidRDefault="002E1F75" w:rsidP="002E1F75">
      <w:pPr>
        <w:pStyle w:val="ConsPlusNormal"/>
        <w:numPr>
          <w:ilvl w:val="0"/>
          <w:numId w:val="11"/>
        </w:numPr>
        <w:autoSpaceDE w:val="0"/>
        <w:autoSpaceDN w:val="0"/>
        <w:jc w:val="both"/>
        <w:rPr>
          <w:rFonts w:ascii="Times New Roman" w:hAnsi="Times New Roman" w:cs="Times New Roman"/>
          <w:sz w:val="24"/>
          <w:szCs w:val="24"/>
        </w:rPr>
      </w:pPr>
      <w:r w:rsidRPr="00487AB4">
        <w:rPr>
          <w:rFonts w:ascii="Times New Roman" w:hAnsi="Times New Roman" w:cs="Times New Roman"/>
          <w:sz w:val="24"/>
          <w:szCs w:val="24"/>
        </w:rPr>
        <w:t>документ, подтверждающий государственную регистрацию общества;</w:t>
      </w:r>
    </w:p>
    <w:p w14:paraId="69CB477B" w14:textId="77777777" w:rsidR="002E1F75" w:rsidRPr="00487AB4" w:rsidRDefault="002E1F75" w:rsidP="002E1F75">
      <w:pPr>
        <w:pStyle w:val="ConsPlusNormal"/>
        <w:numPr>
          <w:ilvl w:val="0"/>
          <w:numId w:val="11"/>
        </w:numPr>
        <w:autoSpaceDE w:val="0"/>
        <w:autoSpaceDN w:val="0"/>
        <w:jc w:val="both"/>
        <w:rPr>
          <w:rFonts w:ascii="Times New Roman" w:hAnsi="Times New Roman" w:cs="Times New Roman"/>
          <w:sz w:val="24"/>
          <w:szCs w:val="24"/>
        </w:rPr>
      </w:pPr>
      <w:r w:rsidRPr="00487AB4">
        <w:rPr>
          <w:rFonts w:ascii="Times New Roman" w:hAnsi="Times New Roman" w:cs="Times New Roman"/>
          <w:sz w:val="24"/>
          <w:szCs w:val="24"/>
        </w:rPr>
        <w:t>решение о выпуске (дополнительном выпуске) ценных бумаг, изменения в решение о выпуске (дополнительном выпуске) ценных бумаг, отчет об итогах выпуска (дополнительного выпуска) ценных бумаг, уведомление об итогах выпуска (дополнительного выпуска) ценных бумаг;</w:t>
      </w:r>
    </w:p>
    <w:p w14:paraId="3682311F" w14:textId="77777777" w:rsidR="002E1F75" w:rsidRPr="00487AB4" w:rsidRDefault="002E1F75" w:rsidP="002E1F75">
      <w:pPr>
        <w:pStyle w:val="ConsPlusNormal"/>
        <w:numPr>
          <w:ilvl w:val="0"/>
          <w:numId w:val="11"/>
        </w:numPr>
        <w:autoSpaceDE w:val="0"/>
        <w:autoSpaceDN w:val="0"/>
        <w:jc w:val="both"/>
        <w:rPr>
          <w:rFonts w:ascii="Times New Roman" w:hAnsi="Times New Roman" w:cs="Times New Roman"/>
          <w:sz w:val="24"/>
          <w:szCs w:val="24"/>
        </w:rPr>
      </w:pPr>
      <w:r w:rsidRPr="00487AB4">
        <w:rPr>
          <w:rFonts w:ascii="Times New Roman" w:hAnsi="Times New Roman" w:cs="Times New Roman"/>
          <w:sz w:val="24"/>
          <w:szCs w:val="24"/>
        </w:rPr>
        <w:t>утвержденные общим собранием акционеров внутренние документы общества, регулирующие деятельность его органов;</w:t>
      </w:r>
    </w:p>
    <w:p w14:paraId="3BA33A45" w14:textId="77777777" w:rsidR="002E1F75" w:rsidRPr="00487AB4" w:rsidRDefault="002E1F75" w:rsidP="002E1F75">
      <w:pPr>
        <w:pStyle w:val="ConsPlusNormal"/>
        <w:numPr>
          <w:ilvl w:val="0"/>
          <w:numId w:val="11"/>
        </w:numPr>
        <w:autoSpaceDE w:val="0"/>
        <w:autoSpaceDN w:val="0"/>
        <w:jc w:val="both"/>
        <w:rPr>
          <w:rFonts w:ascii="Times New Roman" w:hAnsi="Times New Roman" w:cs="Times New Roman"/>
          <w:sz w:val="24"/>
          <w:szCs w:val="24"/>
        </w:rPr>
      </w:pPr>
      <w:r w:rsidRPr="00487AB4">
        <w:rPr>
          <w:rFonts w:ascii="Times New Roman" w:hAnsi="Times New Roman" w:cs="Times New Roman"/>
          <w:sz w:val="24"/>
          <w:szCs w:val="24"/>
        </w:rPr>
        <w:t>положение о филиале или представительстве общества;</w:t>
      </w:r>
    </w:p>
    <w:p w14:paraId="7FFF31E5" w14:textId="77777777" w:rsidR="002E1F75" w:rsidRPr="00487AB4" w:rsidRDefault="002E1F75" w:rsidP="002E1F75">
      <w:pPr>
        <w:pStyle w:val="ConsPlusNormal"/>
        <w:numPr>
          <w:ilvl w:val="0"/>
          <w:numId w:val="11"/>
        </w:numPr>
        <w:autoSpaceDE w:val="0"/>
        <w:autoSpaceDN w:val="0"/>
        <w:jc w:val="both"/>
        <w:rPr>
          <w:rFonts w:ascii="Times New Roman" w:hAnsi="Times New Roman" w:cs="Times New Roman"/>
          <w:sz w:val="24"/>
          <w:szCs w:val="24"/>
        </w:rPr>
      </w:pPr>
      <w:r w:rsidRPr="00487AB4">
        <w:rPr>
          <w:rFonts w:ascii="Times New Roman" w:hAnsi="Times New Roman" w:cs="Times New Roman"/>
          <w:sz w:val="24"/>
          <w:szCs w:val="24"/>
        </w:rPr>
        <w:t>годовые отчеты;</w:t>
      </w:r>
    </w:p>
    <w:p w14:paraId="7C2A0D4F" w14:textId="77777777" w:rsidR="002E1F75" w:rsidRPr="00487AB4" w:rsidRDefault="002E1F75" w:rsidP="002E1F75">
      <w:pPr>
        <w:pStyle w:val="ConsPlusNormal"/>
        <w:numPr>
          <w:ilvl w:val="0"/>
          <w:numId w:val="11"/>
        </w:numPr>
        <w:autoSpaceDE w:val="0"/>
        <w:autoSpaceDN w:val="0"/>
        <w:jc w:val="both"/>
        <w:rPr>
          <w:rFonts w:ascii="Times New Roman" w:hAnsi="Times New Roman" w:cs="Times New Roman"/>
          <w:sz w:val="24"/>
          <w:szCs w:val="24"/>
        </w:rPr>
      </w:pPr>
      <w:r w:rsidRPr="00487AB4">
        <w:rPr>
          <w:rFonts w:ascii="Times New Roman" w:hAnsi="Times New Roman" w:cs="Times New Roman"/>
          <w:sz w:val="24"/>
          <w:szCs w:val="24"/>
        </w:rPr>
        <w:t>годовая бухгалтерская (финансовая) отчетность и аудиторское заключение о ней;</w:t>
      </w:r>
    </w:p>
    <w:p w14:paraId="744D77EC" w14:textId="77777777" w:rsidR="002E1F75" w:rsidRPr="00487AB4" w:rsidRDefault="002E1F75" w:rsidP="002E1F75">
      <w:pPr>
        <w:pStyle w:val="ConsPlusNormal"/>
        <w:numPr>
          <w:ilvl w:val="0"/>
          <w:numId w:val="11"/>
        </w:numPr>
        <w:autoSpaceDE w:val="0"/>
        <w:autoSpaceDN w:val="0"/>
        <w:jc w:val="both"/>
        <w:rPr>
          <w:rFonts w:ascii="Times New Roman" w:hAnsi="Times New Roman" w:cs="Times New Roman"/>
          <w:sz w:val="24"/>
          <w:szCs w:val="24"/>
        </w:rPr>
      </w:pPr>
      <w:r w:rsidRPr="00487AB4">
        <w:rPr>
          <w:rFonts w:ascii="Times New Roman" w:hAnsi="Times New Roman" w:cs="Times New Roman"/>
          <w:sz w:val="24"/>
          <w:szCs w:val="24"/>
        </w:rPr>
        <w:t>формируемые в соответствии с требованиями настоящего Федерального закона отчеты оценщиков в случаях выкупа акций обществом по требованию акционера;</w:t>
      </w:r>
    </w:p>
    <w:p w14:paraId="5AFE8C0C" w14:textId="77777777" w:rsidR="002E1F75" w:rsidRPr="00487AB4" w:rsidRDefault="002E1F75" w:rsidP="002E1F75">
      <w:pPr>
        <w:pStyle w:val="ConsPlusNormal"/>
        <w:numPr>
          <w:ilvl w:val="0"/>
          <w:numId w:val="11"/>
        </w:numPr>
        <w:autoSpaceDE w:val="0"/>
        <w:autoSpaceDN w:val="0"/>
        <w:jc w:val="both"/>
        <w:rPr>
          <w:rFonts w:ascii="Times New Roman" w:hAnsi="Times New Roman" w:cs="Times New Roman"/>
          <w:sz w:val="24"/>
          <w:szCs w:val="24"/>
        </w:rPr>
      </w:pPr>
      <w:r w:rsidRPr="00487AB4">
        <w:rPr>
          <w:rFonts w:ascii="Times New Roman" w:hAnsi="Times New Roman" w:cs="Times New Roman"/>
          <w:sz w:val="24"/>
          <w:szCs w:val="24"/>
        </w:rPr>
        <w:t>документы, полученные обществом в соответствии с главой XI.1 настоящего Федерального закона;</w:t>
      </w:r>
    </w:p>
    <w:p w14:paraId="724F972D" w14:textId="77777777" w:rsidR="002E1F75" w:rsidRPr="00487AB4" w:rsidRDefault="002E1F75" w:rsidP="002E1F75">
      <w:pPr>
        <w:pStyle w:val="ConsPlusNormal"/>
        <w:numPr>
          <w:ilvl w:val="0"/>
          <w:numId w:val="11"/>
        </w:numPr>
        <w:autoSpaceDE w:val="0"/>
        <w:autoSpaceDN w:val="0"/>
        <w:jc w:val="both"/>
        <w:rPr>
          <w:rFonts w:ascii="Times New Roman" w:hAnsi="Times New Roman" w:cs="Times New Roman"/>
          <w:sz w:val="24"/>
          <w:szCs w:val="24"/>
        </w:rPr>
      </w:pPr>
      <w:r w:rsidRPr="00487AB4">
        <w:rPr>
          <w:rFonts w:ascii="Times New Roman" w:hAnsi="Times New Roman" w:cs="Times New Roman"/>
          <w:sz w:val="24"/>
          <w:szCs w:val="24"/>
        </w:rPr>
        <w:t>протоколы общих собраний акционеров;</w:t>
      </w:r>
    </w:p>
    <w:p w14:paraId="72678BFC" w14:textId="77777777" w:rsidR="002E1F75" w:rsidRPr="00487AB4" w:rsidRDefault="002E1F75" w:rsidP="002E1F75">
      <w:pPr>
        <w:pStyle w:val="ConsPlusNormal"/>
        <w:numPr>
          <w:ilvl w:val="0"/>
          <w:numId w:val="11"/>
        </w:numPr>
        <w:autoSpaceDE w:val="0"/>
        <w:autoSpaceDN w:val="0"/>
        <w:jc w:val="both"/>
        <w:rPr>
          <w:rFonts w:ascii="Times New Roman" w:hAnsi="Times New Roman" w:cs="Times New Roman"/>
          <w:sz w:val="24"/>
          <w:szCs w:val="24"/>
        </w:rPr>
      </w:pPr>
      <w:r w:rsidRPr="00487AB4">
        <w:rPr>
          <w:rFonts w:ascii="Times New Roman" w:hAnsi="Times New Roman" w:cs="Times New Roman"/>
          <w:sz w:val="24"/>
          <w:szCs w:val="24"/>
        </w:rPr>
        <w:t>списки аффилированных лиц общества;</w:t>
      </w:r>
    </w:p>
    <w:p w14:paraId="09723F75" w14:textId="77777777" w:rsidR="002E1F75" w:rsidRPr="00487AB4" w:rsidRDefault="002E1F75" w:rsidP="002E1F75">
      <w:pPr>
        <w:pStyle w:val="ConsPlusNormal"/>
        <w:numPr>
          <w:ilvl w:val="0"/>
          <w:numId w:val="11"/>
        </w:numPr>
        <w:autoSpaceDE w:val="0"/>
        <w:autoSpaceDN w:val="0"/>
        <w:jc w:val="both"/>
        <w:rPr>
          <w:rFonts w:ascii="Times New Roman" w:hAnsi="Times New Roman" w:cs="Times New Roman"/>
          <w:sz w:val="24"/>
          <w:szCs w:val="24"/>
        </w:rPr>
      </w:pPr>
      <w:r w:rsidRPr="00487AB4">
        <w:rPr>
          <w:rFonts w:ascii="Times New Roman" w:hAnsi="Times New Roman" w:cs="Times New Roman"/>
          <w:sz w:val="24"/>
          <w:szCs w:val="24"/>
        </w:rPr>
        <w:t>заключения ревизионной комиссии (ревизора) общества;</w:t>
      </w:r>
    </w:p>
    <w:p w14:paraId="7EF9172F" w14:textId="77777777" w:rsidR="002E1F75" w:rsidRPr="00487AB4" w:rsidRDefault="002E1F75" w:rsidP="002E1F75">
      <w:pPr>
        <w:pStyle w:val="ConsPlusNormal"/>
        <w:numPr>
          <w:ilvl w:val="0"/>
          <w:numId w:val="11"/>
        </w:numPr>
        <w:autoSpaceDE w:val="0"/>
        <w:autoSpaceDN w:val="0"/>
        <w:jc w:val="both"/>
        <w:rPr>
          <w:rFonts w:ascii="Times New Roman" w:hAnsi="Times New Roman" w:cs="Times New Roman"/>
          <w:sz w:val="24"/>
          <w:szCs w:val="24"/>
        </w:rPr>
      </w:pPr>
      <w:r w:rsidRPr="00487AB4">
        <w:rPr>
          <w:rFonts w:ascii="Times New Roman" w:hAnsi="Times New Roman" w:cs="Times New Roman"/>
          <w:sz w:val="24"/>
          <w:szCs w:val="24"/>
        </w:rPr>
        <w:t>проспекты ценных бумаг, ежеквартальные отчеты эмитента и иные документы, содержащие информацию, подлежащую опубликованию или раскрытию иным способом в соответствии с настоящим Федеральным законом и другими федеральными законами;</w:t>
      </w:r>
    </w:p>
    <w:p w14:paraId="34FB624E" w14:textId="77777777" w:rsidR="002E1F75" w:rsidRPr="00487AB4" w:rsidRDefault="002E1F75" w:rsidP="002E1F75">
      <w:pPr>
        <w:pStyle w:val="ConsPlusNormal"/>
        <w:numPr>
          <w:ilvl w:val="0"/>
          <w:numId w:val="11"/>
        </w:numPr>
        <w:autoSpaceDE w:val="0"/>
        <w:autoSpaceDN w:val="0"/>
        <w:jc w:val="both"/>
        <w:rPr>
          <w:rFonts w:ascii="Times New Roman" w:hAnsi="Times New Roman" w:cs="Times New Roman"/>
          <w:sz w:val="24"/>
          <w:szCs w:val="24"/>
        </w:rPr>
      </w:pPr>
      <w:r w:rsidRPr="00487AB4">
        <w:rPr>
          <w:rFonts w:ascii="Times New Roman" w:hAnsi="Times New Roman" w:cs="Times New Roman"/>
          <w:sz w:val="24"/>
          <w:szCs w:val="24"/>
        </w:rPr>
        <w:t>уведомления о заключении акционерных соглашений, направленные обществу, а также списки лиц, заключивших такие соглашения;</w:t>
      </w:r>
    </w:p>
    <w:p w14:paraId="2AF72A78" w14:textId="77777777" w:rsidR="002E1F75" w:rsidRPr="00487AB4" w:rsidRDefault="002E1F75" w:rsidP="002E1F75">
      <w:pPr>
        <w:pStyle w:val="ConsPlusNormal"/>
        <w:numPr>
          <w:ilvl w:val="0"/>
          <w:numId w:val="11"/>
        </w:numPr>
        <w:autoSpaceDE w:val="0"/>
        <w:autoSpaceDN w:val="0"/>
        <w:jc w:val="both"/>
        <w:rPr>
          <w:rFonts w:ascii="Times New Roman" w:hAnsi="Times New Roman" w:cs="Times New Roman"/>
          <w:sz w:val="24"/>
          <w:szCs w:val="24"/>
        </w:rPr>
      </w:pPr>
      <w:r w:rsidRPr="00487AB4">
        <w:rPr>
          <w:rFonts w:ascii="Times New Roman" w:hAnsi="Times New Roman" w:cs="Times New Roman"/>
          <w:sz w:val="24"/>
          <w:szCs w:val="24"/>
        </w:rPr>
        <w:t xml:space="preserve">судебные решения и постановления по спорам, связанным с созданием общества, управлением им или участием в нем, а также судебные акты по таким </w:t>
      </w:r>
      <w:r w:rsidRPr="00487AB4">
        <w:rPr>
          <w:rFonts w:ascii="Times New Roman" w:hAnsi="Times New Roman" w:cs="Times New Roman"/>
          <w:sz w:val="24"/>
          <w:szCs w:val="24"/>
        </w:rPr>
        <w:lastRenderedPageBreak/>
        <w:t>спорам, в том числе определения о возбуждении арбитражным судом производства по делу и принятии искового заявления либо заявления об изменении основания или предмета ранее заявленного иска;</w:t>
      </w:r>
    </w:p>
    <w:p w14:paraId="67251927" w14:textId="77777777" w:rsidR="002E1F75" w:rsidRPr="00487AB4" w:rsidRDefault="002E1F75" w:rsidP="002E1F75">
      <w:pPr>
        <w:pStyle w:val="ConsPlusNormal"/>
        <w:numPr>
          <w:ilvl w:val="0"/>
          <w:numId w:val="11"/>
        </w:numPr>
        <w:autoSpaceDE w:val="0"/>
        <w:autoSpaceDN w:val="0"/>
        <w:jc w:val="both"/>
        <w:rPr>
          <w:rFonts w:ascii="Times New Roman" w:hAnsi="Times New Roman" w:cs="Times New Roman"/>
          <w:sz w:val="24"/>
          <w:szCs w:val="24"/>
        </w:rPr>
      </w:pPr>
      <w:r w:rsidRPr="00487AB4">
        <w:rPr>
          <w:rFonts w:ascii="Times New Roman" w:hAnsi="Times New Roman" w:cs="Times New Roman"/>
          <w:sz w:val="24"/>
          <w:szCs w:val="24"/>
        </w:rPr>
        <w:t>иные документы, предусмотренные федеральными законами, внутренними документами Общества, решениями Общего собрания акционеров Общества, Совета директоров Общества, органов управления Общества, а также документы, предусмотренные правовыми актами Российской Федерации.</w:t>
      </w:r>
    </w:p>
    <w:p w14:paraId="1542EC06"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Общество хранит вышеуказанные документы по месту нахождения его единоличного исполнительного органа (Генерального директора) в порядке и в течение сроков, которые установлены законом.</w:t>
      </w:r>
    </w:p>
    <w:p w14:paraId="43656983"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6.12. Общество обязано обеспечить доступ к информации и документам, указанным в ст. 91 ФЗ «Об акционерных обществах» акционерам, имеющим право на получение такого доступа, в порядке и в сроки, предусмотренные указанной статьей.</w:t>
      </w:r>
    </w:p>
    <w:p w14:paraId="248D9D6F"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6.13. По требованию акционеров, имеющих право доступа к документам, предусмотренным ФЗ «Об акционерных обществах», Общество обязано предоставить им копии указанных документов. Плата, взимаемая Обществом за предоставление копий документов Общества, устанавливается Приказом Генерального директора Общества и не может превышать затрат на их изготовление и на пересылку (в случае, если в требовании указано на необходимость их отправки по адресу, указанному акционером).</w:t>
      </w:r>
    </w:p>
    <w:p w14:paraId="67DD72CE" w14:textId="77777777" w:rsidR="002E1F75" w:rsidRPr="00487AB4" w:rsidRDefault="002E1F75" w:rsidP="002E1F75">
      <w:pPr>
        <w:autoSpaceDE w:val="0"/>
        <w:autoSpaceDN w:val="0"/>
        <w:adjustRightInd w:val="0"/>
        <w:ind w:firstLine="720"/>
        <w:jc w:val="both"/>
      </w:pPr>
      <w:r w:rsidRPr="00487AB4">
        <w:t>6.14. Для получения информации о стоимости расходов, подлежащих оплате Обществу за выдачу копий документов, акционер Общества может обратиться в Общество с предварительным запросом.</w:t>
      </w:r>
    </w:p>
    <w:p w14:paraId="358A2D9E" w14:textId="77777777" w:rsidR="002E1F75" w:rsidRPr="00487AB4" w:rsidRDefault="002E1F75" w:rsidP="002E1F75">
      <w:pPr>
        <w:autoSpaceDE w:val="0"/>
        <w:autoSpaceDN w:val="0"/>
        <w:adjustRightInd w:val="0"/>
        <w:ind w:firstLine="720"/>
        <w:jc w:val="both"/>
      </w:pPr>
      <w:r w:rsidRPr="00487AB4">
        <w:t>6.15. Общество обязано предоставить по требованию акционера Общества копии запрашиваемых документов только при условии предварительной оплаты акционером Общества расходов, указанных в пункте 6.13 настоящего Устава.</w:t>
      </w:r>
    </w:p>
    <w:p w14:paraId="1104C5A4" w14:textId="77777777" w:rsidR="002E1F75" w:rsidRPr="00487AB4" w:rsidRDefault="002E1F75" w:rsidP="002E1F75">
      <w:pPr>
        <w:autoSpaceDE w:val="0"/>
        <w:autoSpaceDN w:val="0"/>
        <w:adjustRightInd w:val="0"/>
        <w:ind w:firstLine="720"/>
        <w:jc w:val="both"/>
      </w:pPr>
      <w:r w:rsidRPr="00487AB4">
        <w:t>Общество обязано в течение семи рабочих дней с момента обращения акционера с требованием о предоставлении копий документов сообщить ему стоимость их изготовления и в соответствующих случаях размер расходов на пересылку.</w:t>
      </w:r>
    </w:p>
    <w:p w14:paraId="7F1EE3BD" w14:textId="77777777" w:rsidR="002E1F75" w:rsidRPr="00487AB4" w:rsidRDefault="002E1F75" w:rsidP="002E1F75">
      <w:pPr>
        <w:autoSpaceDE w:val="0"/>
        <w:autoSpaceDN w:val="0"/>
        <w:adjustRightInd w:val="0"/>
        <w:ind w:firstLine="720"/>
        <w:jc w:val="both"/>
      </w:pPr>
      <w:r w:rsidRPr="00487AB4">
        <w:t>6.16. Срок исполнения обязанности по предоставлению документов, содержащих конфиденциальную информацию, исчисляется не ранее чем с момента подписания между Обществом и обратившимся с требованием о предоставлении доступа к документам акционером договора о нераспространении информации (соглашения о конфиденциальности). Условия договора о нераспространении информации (соглашения о конфиденциальности) определяться Обществом в стандартной форме и являются едиными для всех акционеров Общества. В случае группового обращения акционеров данный договор должен быть подписан каждым из них, а при предоставлении доступа к документам представителю акционера по доверенности как самим акционером, так и его представителем.</w:t>
      </w:r>
    </w:p>
    <w:p w14:paraId="5F13CE95"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6.17. Общество обязано обеспечивать акционерам Общества доступ к имеющимся у него судебным актам по спору, связанному с созданием Общества, управлением им или участием в нем, в том числе к определениям о возбуждении арбитражным судом производства по делу и принятии искового заявления или заявления об изменении основания или предмета ранее заявленного иска. В течение трех дней со дня предъявления соответствующего требования акционером указанные документы должны быть представлены Обществом для ознакомления в помещении Генерального директора Общества. Общество по требованию акционера обязано предоставить ему копии указанных документов. Плата, взимаемая Обществом за предоставление таких копий, не может превышать затраты на их изготовление.</w:t>
      </w:r>
    </w:p>
    <w:p w14:paraId="15E90CF6"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6.18. Отчетный год Общества совпадает с календарным годом.</w:t>
      </w:r>
    </w:p>
    <w:p w14:paraId="28A30340" w14:textId="77777777" w:rsidR="002E1F75" w:rsidRPr="00487AB4" w:rsidRDefault="002E1F75" w:rsidP="002E1F75">
      <w:pPr>
        <w:pStyle w:val="affd"/>
        <w:jc w:val="both"/>
        <w:rPr>
          <w:rFonts w:ascii="Times New Roman" w:hAnsi="Times New Roman"/>
          <w:sz w:val="24"/>
          <w:szCs w:val="24"/>
        </w:rPr>
      </w:pPr>
    </w:p>
    <w:p w14:paraId="10C0657A" w14:textId="77777777" w:rsidR="002E1F75" w:rsidRPr="00487AB4" w:rsidRDefault="002E1F75" w:rsidP="002E1F75">
      <w:pPr>
        <w:pStyle w:val="affd"/>
        <w:numPr>
          <w:ilvl w:val="0"/>
          <w:numId w:val="13"/>
        </w:numPr>
        <w:jc w:val="center"/>
        <w:rPr>
          <w:rFonts w:ascii="Times New Roman" w:hAnsi="Times New Roman"/>
          <w:b/>
          <w:sz w:val="24"/>
          <w:szCs w:val="24"/>
        </w:rPr>
      </w:pPr>
      <w:r w:rsidRPr="00487AB4">
        <w:rPr>
          <w:rFonts w:ascii="Times New Roman" w:hAnsi="Times New Roman"/>
          <w:b/>
          <w:sz w:val="24"/>
          <w:szCs w:val="24"/>
        </w:rPr>
        <w:t>ПЕРЕХОД ПРАВ ПО БЕЗДОКУМЕНТАРНОЙ ЦЕННОЙ БУМАГЕ И ВОЗНИКНОВЕНИЕ ОБРЕМЕНЕНИЯ БЕЗДОКУМЕНТАРНОЙ ЦЕННОЙ БУМАГИ</w:t>
      </w:r>
    </w:p>
    <w:p w14:paraId="4001A7C7" w14:textId="77777777" w:rsidR="002E1F75" w:rsidRPr="00487AB4" w:rsidRDefault="002E1F75" w:rsidP="002E1F75">
      <w:pPr>
        <w:pStyle w:val="affd"/>
        <w:jc w:val="both"/>
        <w:rPr>
          <w:rFonts w:ascii="Times New Roman" w:hAnsi="Times New Roman"/>
          <w:sz w:val="24"/>
          <w:szCs w:val="24"/>
        </w:rPr>
      </w:pPr>
      <w:r w:rsidRPr="00487AB4">
        <w:rPr>
          <w:rFonts w:ascii="Times New Roman" w:hAnsi="Times New Roman"/>
          <w:sz w:val="24"/>
          <w:szCs w:val="24"/>
        </w:rPr>
        <w:t xml:space="preserve"> </w:t>
      </w:r>
    </w:p>
    <w:p w14:paraId="1A8E4873" w14:textId="77777777" w:rsidR="002E1F75" w:rsidRPr="00487AB4" w:rsidRDefault="002E1F75" w:rsidP="002E1F75">
      <w:pPr>
        <w:pStyle w:val="affd"/>
        <w:ind w:firstLine="567"/>
        <w:jc w:val="both"/>
        <w:rPr>
          <w:rFonts w:ascii="Times New Roman" w:eastAsia="Times New Roman" w:hAnsi="Times New Roman"/>
          <w:sz w:val="24"/>
          <w:szCs w:val="24"/>
          <w:lang w:eastAsia="ru-RU"/>
        </w:rPr>
      </w:pPr>
      <w:r w:rsidRPr="00487AB4">
        <w:rPr>
          <w:rFonts w:ascii="Times New Roman" w:eastAsia="Times New Roman" w:hAnsi="Times New Roman"/>
          <w:sz w:val="24"/>
          <w:szCs w:val="24"/>
          <w:lang w:eastAsia="ru-RU"/>
        </w:rPr>
        <w:t xml:space="preserve">7.1. Передача прав на бездокументарные ценные бумаги приобретателю осуществляется посредством списания бездокументарных ценных бумаг со счета лица, совершившего их отчуждение, и зачисления их на счет приобретателя на основании распоряжения лица, совершившего отчуждение. Законом или договором правообладателя </w:t>
      </w:r>
      <w:r w:rsidRPr="00487AB4">
        <w:rPr>
          <w:rFonts w:ascii="Times New Roman" w:eastAsia="Times New Roman" w:hAnsi="Times New Roman"/>
          <w:sz w:val="24"/>
          <w:szCs w:val="24"/>
          <w:lang w:eastAsia="ru-RU"/>
        </w:rPr>
        <w:lastRenderedPageBreak/>
        <w:t>с лицом, осуществляющим учет прав на бездокументарные ценные бумаги, могут быть предусмотрены иные основания и условия списания ценных бумаг и их зачисления, в том числе возможность списания ценных бумаг со счета лица, совершившего отчуждение, без представления его распоряжения.</w:t>
      </w:r>
    </w:p>
    <w:p w14:paraId="5F7E1E5F" w14:textId="77777777" w:rsidR="002E1F75" w:rsidRPr="00487AB4" w:rsidRDefault="002E1F75" w:rsidP="002E1F75">
      <w:pPr>
        <w:pStyle w:val="affd"/>
        <w:ind w:firstLine="567"/>
        <w:jc w:val="both"/>
        <w:rPr>
          <w:rFonts w:ascii="Times New Roman" w:eastAsia="Times New Roman" w:hAnsi="Times New Roman"/>
          <w:sz w:val="24"/>
          <w:szCs w:val="24"/>
          <w:lang w:eastAsia="ru-RU"/>
        </w:rPr>
      </w:pPr>
      <w:r w:rsidRPr="00487AB4">
        <w:rPr>
          <w:rFonts w:ascii="Times New Roman" w:eastAsia="Times New Roman" w:hAnsi="Times New Roman"/>
          <w:sz w:val="24"/>
          <w:szCs w:val="24"/>
          <w:lang w:eastAsia="ru-RU"/>
        </w:rPr>
        <w:t>7.2.  Права по бездокументарной ценной бумаге переходят к приобретателю с момента внесения лицом, осуществляющим учет прав на бездокументарные ценные бумаги, соответствующей записи по счету приобретателя.</w:t>
      </w:r>
    </w:p>
    <w:p w14:paraId="045FFE01" w14:textId="77777777" w:rsidR="002E1F75" w:rsidRPr="00487AB4" w:rsidRDefault="002E1F75" w:rsidP="002E1F75">
      <w:pPr>
        <w:pStyle w:val="affd"/>
        <w:ind w:firstLine="567"/>
        <w:jc w:val="both"/>
        <w:rPr>
          <w:rFonts w:ascii="Times New Roman" w:eastAsia="Times New Roman" w:hAnsi="Times New Roman"/>
          <w:sz w:val="24"/>
          <w:szCs w:val="24"/>
          <w:lang w:eastAsia="ru-RU"/>
        </w:rPr>
      </w:pPr>
      <w:r w:rsidRPr="00487AB4">
        <w:rPr>
          <w:rFonts w:ascii="Times New Roman" w:eastAsia="Times New Roman" w:hAnsi="Times New Roman"/>
          <w:sz w:val="24"/>
          <w:szCs w:val="24"/>
          <w:lang w:eastAsia="ru-RU"/>
        </w:rPr>
        <w:t>7.3. Залог, обременение другими способами бездокументарных ценных бумаг, а также ограничения распоряжения ими возникают после внесения лицом, осуществляющим учет прав, соответствующей записи о залоге, обременении или ограничении по счету правообладателя либо в установленных законом случаях по счету иного лица.</w:t>
      </w:r>
    </w:p>
    <w:p w14:paraId="71A01785" w14:textId="77777777" w:rsidR="002E1F75" w:rsidRPr="00487AB4" w:rsidRDefault="002E1F75" w:rsidP="002E1F75">
      <w:pPr>
        <w:pStyle w:val="affd"/>
        <w:ind w:firstLine="567"/>
        <w:jc w:val="both"/>
        <w:rPr>
          <w:rFonts w:ascii="Times New Roman" w:eastAsia="Times New Roman" w:hAnsi="Times New Roman"/>
          <w:sz w:val="24"/>
          <w:szCs w:val="24"/>
          <w:lang w:eastAsia="ru-RU"/>
        </w:rPr>
      </w:pPr>
      <w:r w:rsidRPr="00487AB4">
        <w:rPr>
          <w:rFonts w:ascii="Times New Roman" w:eastAsia="Times New Roman" w:hAnsi="Times New Roman"/>
          <w:sz w:val="24"/>
          <w:szCs w:val="24"/>
          <w:lang w:eastAsia="ru-RU"/>
        </w:rPr>
        <w:t>7.4. Обременение бездокументарных ценных бумаг может также возникать с момента их зачисления на счет, на котором в соответствии с законом учитываются права на обремененные бездокументарные ценные бумаги.</w:t>
      </w:r>
    </w:p>
    <w:p w14:paraId="25B33B22" w14:textId="77777777" w:rsidR="002E1F75" w:rsidRPr="00487AB4" w:rsidRDefault="002E1F75" w:rsidP="002E1F75">
      <w:pPr>
        <w:pStyle w:val="affd"/>
        <w:ind w:firstLine="567"/>
        <w:jc w:val="both"/>
        <w:rPr>
          <w:rFonts w:ascii="Times New Roman" w:eastAsia="Times New Roman" w:hAnsi="Times New Roman"/>
          <w:sz w:val="24"/>
          <w:szCs w:val="24"/>
          <w:lang w:eastAsia="ru-RU"/>
        </w:rPr>
      </w:pPr>
      <w:r w:rsidRPr="00487AB4">
        <w:rPr>
          <w:rFonts w:ascii="Times New Roman" w:eastAsia="Times New Roman" w:hAnsi="Times New Roman"/>
          <w:sz w:val="24"/>
          <w:szCs w:val="24"/>
          <w:lang w:eastAsia="ru-RU"/>
        </w:rPr>
        <w:t>7.5. Внесение записей о залоге или об ином обременении бездокументарных ценных бумаг производится на основании распоряжения правообладателя (залоговое распоряжение и т.п.), если иное не предусмотрено законом. Записи об изменении условий обременения и о его прекращении вносятся на основании распоряжения правообладателя при наличии согласия в письменной форме лица, в пользу которого установлено обременение, либо без такого распоряжения в случаях, предусмотренных законом или соглашением правообладателя с лицом, осуществляющим учет прав на бездокументарные ценные бумаги, и лицом, в пользу которого установлено обременение.</w:t>
      </w:r>
    </w:p>
    <w:p w14:paraId="67F05DE4" w14:textId="77777777" w:rsidR="002E1F75" w:rsidRPr="00487AB4" w:rsidRDefault="002E1F75" w:rsidP="002E1F75">
      <w:pPr>
        <w:pStyle w:val="affd"/>
        <w:ind w:firstLine="426"/>
        <w:jc w:val="both"/>
        <w:rPr>
          <w:rFonts w:ascii="Times New Roman" w:eastAsia="Times New Roman" w:hAnsi="Times New Roman"/>
          <w:sz w:val="24"/>
          <w:szCs w:val="24"/>
          <w:lang w:eastAsia="ru-RU"/>
        </w:rPr>
      </w:pPr>
      <w:r w:rsidRPr="00487AB4">
        <w:rPr>
          <w:rFonts w:ascii="Times New Roman" w:eastAsia="Times New Roman" w:hAnsi="Times New Roman"/>
          <w:sz w:val="24"/>
          <w:szCs w:val="24"/>
          <w:lang w:eastAsia="ru-RU"/>
        </w:rPr>
        <w:t>7.6. При уклонении лица, совершившего отчуждение, либо лица, предоставляющего ценные бумаги в обеспечение исполнения обязательства, от представления лицу, осуществляющему учет прав на бездокументарные ценные бумаги, распоряжения о проведении операции по счету приобретатель или лицо, в пользу которого устанавливается обременение бездокументарных ценных бумаг, вправе требовать в судебном порядке внесения записей о переходе прав на ценные бумаги или об их обременении на условиях, предусмотренных договором с лицом, совершающим отчуждение, или с лицом, предоставляющим ценные бумаги в обеспечение исполнения обязательства.</w:t>
      </w:r>
    </w:p>
    <w:p w14:paraId="0B4EEC2B" w14:textId="77777777" w:rsidR="002E1F75" w:rsidRPr="00487AB4" w:rsidRDefault="002E1F75" w:rsidP="002E1F75">
      <w:pPr>
        <w:pStyle w:val="affd"/>
        <w:ind w:firstLine="709"/>
        <w:jc w:val="both"/>
        <w:rPr>
          <w:rFonts w:ascii="Times New Roman" w:eastAsia="Times New Roman" w:hAnsi="Times New Roman"/>
          <w:sz w:val="24"/>
          <w:szCs w:val="24"/>
          <w:lang w:eastAsia="ru-RU"/>
        </w:rPr>
      </w:pPr>
      <w:r w:rsidRPr="00487AB4">
        <w:rPr>
          <w:rFonts w:ascii="Times New Roman" w:eastAsia="Times New Roman" w:hAnsi="Times New Roman"/>
          <w:sz w:val="24"/>
          <w:szCs w:val="24"/>
          <w:lang w:eastAsia="ru-RU"/>
        </w:rPr>
        <w:t>При наличии нескольких лиц, в пользу которых установлено обязательство по передаче либо обременению прав на одни и те же бездокументарные ценные бумаги, в случае, если операция по их передаче или по обременению еще не осуществлена, преимущество имеет лицо, в пользу которого обязательство возникло ранее, а если это невозможно установить - лицо, первым предъявившее иск.</w:t>
      </w:r>
    </w:p>
    <w:p w14:paraId="6DC6D628" w14:textId="77777777" w:rsidR="002E1F75" w:rsidRPr="00487AB4" w:rsidRDefault="002E1F75" w:rsidP="002E1F75">
      <w:pPr>
        <w:pStyle w:val="affd"/>
        <w:ind w:firstLine="426"/>
        <w:jc w:val="both"/>
        <w:rPr>
          <w:rFonts w:ascii="Times New Roman" w:eastAsia="Times New Roman" w:hAnsi="Times New Roman"/>
          <w:sz w:val="24"/>
          <w:szCs w:val="24"/>
          <w:lang w:eastAsia="ru-RU"/>
        </w:rPr>
      </w:pPr>
      <w:r w:rsidRPr="00487AB4">
        <w:rPr>
          <w:rFonts w:ascii="Times New Roman" w:eastAsia="Times New Roman" w:hAnsi="Times New Roman"/>
          <w:sz w:val="24"/>
          <w:szCs w:val="24"/>
          <w:lang w:eastAsia="ru-RU"/>
        </w:rPr>
        <w:t>7.7. Оформление перехода прав на бездокументарные ценные бумаги в порядке наследования производится на основании представленного наследником свидетельства о праве на наследство.</w:t>
      </w:r>
    </w:p>
    <w:p w14:paraId="0012A0A4" w14:textId="77777777" w:rsidR="002E1F75" w:rsidRPr="00487AB4" w:rsidRDefault="002E1F75" w:rsidP="002E1F75">
      <w:pPr>
        <w:pStyle w:val="affd"/>
        <w:ind w:firstLine="709"/>
        <w:jc w:val="both"/>
        <w:rPr>
          <w:rFonts w:ascii="Times New Roman" w:eastAsia="Times New Roman" w:hAnsi="Times New Roman"/>
          <w:sz w:val="24"/>
          <w:szCs w:val="24"/>
          <w:lang w:eastAsia="ru-RU"/>
        </w:rPr>
      </w:pPr>
      <w:r w:rsidRPr="00487AB4">
        <w:rPr>
          <w:rFonts w:ascii="Times New Roman" w:eastAsia="Times New Roman" w:hAnsi="Times New Roman"/>
          <w:sz w:val="24"/>
          <w:szCs w:val="24"/>
          <w:lang w:eastAsia="ru-RU"/>
        </w:rPr>
        <w:t>Переход прав на бездокументарные ценные бумаги при реализации таких ценных бумаг в случае обращения на них взыскания оформляется на основании распоряжения лица, уполномоченного на реализацию имущества правообладателя.</w:t>
      </w:r>
    </w:p>
    <w:p w14:paraId="65A95A77" w14:textId="77777777" w:rsidR="002E1F75" w:rsidRPr="00487AB4" w:rsidRDefault="002E1F75" w:rsidP="002E1F75">
      <w:pPr>
        <w:pStyle w:val="affd"/>
        <w:ind w:firstLine="709"/>
        <w:jc w:val="both"/>
        <w:rPr>
          <w:rFonts w:ascii="Times New Roman" w:eastAsia="Times New Roman" w:hAnsi="Times New Roman"/>
          <w:sz w:val="24"/>
          <w:szCs w:val="24"/>
          <w:lang w:eastAsia="ru-RU"/>
        </w:rPr>
      </w:pPr>
      <w:r w:rsidRPr="00487AB4">
        <w:rPr>
          <w:rFonts w:ascii="Times New Roman" w:eastAsia="Times New Roman" w:hAnsi="Times New Roman"/>
          <w:sz w:val="24"/>
          <w:szCs w:val="24"/>
          <w:lang w:eastAsia="ru-RU"/>
        </w:rPr>
        <w:t>Оформление передачи прав на бездокументарные ценные бумаги в соответствии с судебным решением производится лицом, осуществляющим учет прав, на основании решения суда или на основании акта лица, осуществляющего исполнение судебного решения.</w:t>
      </w:r>
    </w:p>
    <w:p w14:paraId="2D006B7D" w14:textId="77777777" w:rsidR="002E1F75" w:rsidRPr="00487AB4" w:rsidRDefault="002E1F75" w:rsidP="002E1F75">
      <w:pPr>
        <w:pStyle w:val="affd"/>
        <w:ind w:firstLine="426"/>
        <w:jc w:val="both"/>
        <w:rPr>
          <w:rFonts w:ascii="Times New Roman" w:eastAsia="Times New Roman" w:hAnsi="Times New Roman"/>
          <w:sz w:val="24"/>
          <w:szCs w:val="24"/>
          <w:lang w:eastAsia="ru-RU"/>
        </w:rPr>
      </w:pPr>
      <w:r w:rsidRPr="00487AB4">
        <w:rPr>
          <w:rFonts w:ascii="Times New Roman" w:eastAsia="Times New Roman" w:hAnsi="Times New Roman"/>
          <w:sz w:val="24"/>
          <w:szCs w:val="24"/>
          <w:lang w:eastAsia="ru-RU"/>
        </w:rPr>
        <w:t>7.8. Уклонение или отказ лица, осуществляющего учет прав на бездокументарные ценные бумаги, от проведения операции по счету могут быть оспорены в суде.</w:t>
      </w:r>
    </w:p>
    <w:p w14:paraId="04285CE0" w14:textId="77777777" w:rsidR="002E1F75" w:rsidRPr="00487AB4" w:rsidRDefault="002E1F75" w:rsidP="002E1F75">
      <w:pPr>
        <w:pStyle w:val="affd"/>
        <w:rPr>
          <w:rFonts w:ascii="Times New Roman" w:hAnsi="Times New Roman"/>
          <w:sz w:val="24"/>
          <w:szCs w:val="24"/>
        </w:rPr>
      </w:pPr>
    </w:p>
    <w:p w14:paraId="1B7FB546" w14:textId="77777777" w:rsidR="002E1F75" w:rsidRPr="00487AB4" w:rsidRDefault="002E1F75" w:rsidP="002E1F75">
      <w:pPr>
        <w:pStyle w:val="affd"/>
        <w:numPr>
          <w:ilvl w:val="0"/>
          <w:numId w:val="10"/>
        </w:numPr>
        <w:jc w:val="center"/>
        <w:rPr>
          <w:rFonts w:ascii="Times New Roman" w:hAnsi="Times New Roman"/>
          <w:b/>
          <w:sz w:val="24"/>
          <w:szCs w:val="24"/>
        </w:rPr>
      </w:pPr>
      <w:r w:rsidRPr="00487AB4">
        <w:rPr>
          <w:rFonts w:ascii="Times New Roman" w:hAnsi="Times New Roman"/>
          <w:b/>
          <w:sz w:val="24"/>
          <w:szCs w:val="24"/>
        </w:rPr>
        <w:t>ОРГАНЫ УПРАВЛЕНИЯ И КОНТРОЛЯ ОБЩЕСТВА</w:t>
      </w:r>
    </w:p>
    <w:p w14:paraId="0D5A053E" w14:textId="77777777" w:rsidR="002E1F75" w:rsidRPr="00487AB4" w:rsidRDefault="002E1F75" w:rsidP="002E1F75">
      <w:pPr>
        <w:pStyle w:val="affd"/>
        <w:ind w:left="450"/>
        <w:rPr>
          <w:rFonts w:ascii="Times New Roman" w:hAnsi="Times New Roman"/>
          <w:b/>
          <w:sz w:val="24"/>
          <w:szCs w:val="24"/>
        </w:rPr>
      </w:pPr>
    </w:p>
    <w:p w14:paraId="5187C196" w14:textId="77777777" w:rsidR="002E1F75" w:rsidRPr="00487AB4" w:rsidRDefault="002E1F75" w:rsidP="002E1F75">
      <w:pPr>
        <w:pStyle w:val="affd"/>
        <w:ind w:firstLine="851"/>
        <w:rPr>
          <w:rFonts w:ascii="Times New Roman" w:hAnsi="Times New Roman"/>
          <w:sz w:val="24"/>
          <w:szCs w:val="24"/>
        </w:rPr>
      </w:pPr>
      <w:r w:rsidRPr="00487AB4">
        <w:rPr>
          <w:rFonts w:ascii="Times New Roman" w:hAnsi="Times New Roman"/>
          <w:sz w:val="24"/>
          <w:szCs w:val="24"/>
        </w:rPr>
        <w:t>8.1. Органами управления Общества являются:</w:t>
      </w:r>
    </w:p>
    <w:p w14:paraId="601A7BD2" w14:textId="77777777" w:rsidR="002E1F75" w:rsidRPr="00487AB4" w:rsidRDefault="002E1F75" w:rsidP="002E1F75">
      <w:pPr>
        <w:pStyle w:val="affd"/>
        <w:ind w:firstLine="851"/>
        <w:rPr>
          <w:rFonts w:ascii="Times New Roman" w:hAnsi="Times New Roman"/>
          <w:sz w:val="24"/>
          <w:szCs w:val="24"/>
        </w:rPr>
      </w:pPr>
      <w:r w:rsidRPr="00487AB4">
        <w:rPr>
          <w:rFonts w:ascii="Times New Roman" w:hAnsi="Times New Roman"/>
          <w:sz w:val="24"/>
          <w:szCs w:val="24"/>
        </w:rPr>
        <w:t>-    Общее собрание акционеров – высший орган управления Обществом;</w:t>
      </w:r>
    </w:p>
    <w:p w14:paraId="730D0971"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lastRenderedPageBreak/>
        <w:t>-  совет директоров Общества – осуществляет общее руководство деятельностью Общества, за исключением решения вопросов, отнесенных к компетенции Общего собрания акционеров;</w:t>
      </w:r>
    </w:p>
    <w:p w14:paraId="5630324E"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 xml:space="preserve">- единоличный исполнительный орган – Генеральный директор/Управляющая компания (в случае передачи полномочий единоличного исполнительного органа (Генерального директора) по договору управляющей компании) (далее – Генеральный директор), осуществляющий руководство текущей деятельностью Общества.  </w:t>
      </w:r>
    </w:p>
    <w:p w14:paraId="1206B6BA"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8.2. В случае, когда в Обществе остается один акционер, решения по вопросам, относящимся к компетенции общего собрания акционеров, принимаются единственным акционером единолично и оформляются письменно вплоть до момента, когда число акционеров не станет равным двум или более.</w:t>
      </w:r>
    </w:p>
    <w:p w14:paraId="269CAFA0"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8.3. В Обществе создается</w:t>
      </w:r>
      <w:r w:rsidRPr="00487AB4">
        <w:t xml:space="preserve"> </w:t>
      </w:r>
      <w:r w:rsidRPr="00487AB4">
        <w:rPr>
          <w:rFonts w:ascii="Times New Roman" w:hAnsi="Times New Roman"/>
          <w:sz w:val="24"/>
          <w:szCs w:val="24"/>
        </w:rPr>
        <w:t>Ревизионная комиссия.</w:t>
      </w:r>
    </w:p>
    <w:p w14:paraId="640A4D7D" w14:textId="77777777" w:rsidR="002E1F75" w:rsidRPr="00487AB4" w:rsidRDefault="002E1F75" w:rsidP="002E1F75">
      <w:pPr>
        <w:pStyle w:val="affd"/>
        <w:jc w:val="both"/>
        <w:rPr>
          <w:rFonts w:ascii="Times New Roman" w:hAnsi="Times New Roman"/>
          <w:sz w:val="24"/>
          <w:szCs w:val="24"/>
        </w:rPr>
      </w:pPr>
    </w:p>
    <w:p w14:paraId="7A4B8F5F" w14:textId="77777777" w:rsidR="002E1F75" w:rsidRPr="00487AB4" w:rsidRDefault="002E1F75" w:rsidP="002E1F75">
      <w:pPr>
        <w:pStyle w:val="affd"/>
        <w:numPr>
          <w:ilvl w:val="0"/>
          <w:numId w:val="14"/>
        </w:numPr>
        <w:jc w:val="center"/>
        <w:rPr>
          <w:rFonts w:ascii="Times New Roman" w:hAnsi="Times New Roman"/>
          <w:b/>
          <w:sz w:val="24"/>
          <w:szCs w:val="24"/>
        </w:rPr>
      </w:pPr>
      <w:r w:rsidRPr="00487AB4">
        <w:rPr>
          <w:rFonts w:ascii="Times New Roman" w:hAnsi="Times New Roman"/>
          <w:b/>
          <w:sz w:val="24"/>
          <w:szCs w:val="24"/>
        </w:rPr>
        <w:t>ОБЩЕЕ СОБРАНИЕ АКЦИОНЕРОВ ОБЩЕСТВА</w:t>
      </w:r>
    </w:p>
    <w:p w14:paraId="3FC81CFB" w14:textId="77777777" w:rsidR="002E1F75" w:rsidRPr="00487AB4" w:rsidRDefault="002E1F75" w:rsidP="002E1F75">
      <w:pPr>
        <w:pStyle w:val="affd"/>
        <w:rPr>
          <w:rFonts w:ascii="Times New Roman" w:hAnsi="Times New Roman"/>
          <w:sz w:val="24"/>
          <w:szCs w:val="24"/>
        </w:rPr>
      </w:pPr>
    </w:p>
    <w:p w14:paraId="7B0CB18E"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9.1. Высшим органом управления Общества является общее собрание акционеров Общества.</w:t>
      </w:r>
    </w:p>
    <w:p w14:paraId="310495C3"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Годовое заседание общего собрания акционеров должно быть проведено в период с 1 марта по 30 июня в год, следующий за отчетным годом, если иное не установлено действующим законодательством Российской Федерации.</w:t>
      </w:r>
    </w:p>
    <w:p w14:paraId="17F23960"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На годовом заседании общего собрания акционеров решаются вопросы об избрании Совета директоров Общества, Ревизионной комиссии (Ревизора), утверждении аудитора Общества. В пределах своей компетенции годовое Общее собрание акционеров вправе рассмотреть любой вопрос.</w:t>
      </w:r>
    </w:p>
    <w:p w14:paraId="428FE20E" w14:textId="77777777" w:rsidR="002E1F75" w:rsidRPr="00487AB4" w:rsidRDefault="002E1F75" w:rsidP="002E1F75">
      <w:pPr>
        <w:pStyle w:val="affd"/>
        <w:ind w:firstLine="851"/>
        <w:jc w:val="both"/>
        <w:rPr>
          <w:rFonts w:ascii="Times New Roman" w:hAnsi="Times New Roman"/>
          <w:sz w:val="24"/>
          <w:szCs w:val="24"/>
        </w:rPr>
      </w:pPr>
      <w:bookmarkStart w:id="5" w:name="_Hlk59698331"/>
      <w:r w:rsidRPr="00487AB4">
        <w:rPr>
          <w:rFonts w:ascii="Times New Roman" w:hAnsi="Times New Roman"/>
          <w:sz w:val="24"/>
          <w:szCs w:val="24"/>
        </w:rPr>
        <w:t>9.2. К компетенции Общего собрания акционеров относится:</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4983"/>
        <w:gridCol w:w="2878"/>
      </w:tblGrid>
      <w:tr w:rsidR="002E1F75" w:rsidRPr="00487AB4" w:rsidDel="00CA2CA1" w14:paraId="58067FFA" w14:textId="77777777" w:rsidTr="00DE587C">
        <w:tc>
          <w:tcPr>
            <w:tcW w:w="794" w:type="pct"/>
          </w:tcPr>
          <w:bookmarkEnd w:id="5"/>
          <w:p w14:paraId="24E0062F" w14:textId="77777777" w:rsidR="002E1F75" w:rsidRPr="00487AB4" w:rsidRDefault="002E1F75" w:rsidP="00DE587C">
            <w:pPr>
              <w:autoSpaceDE w:val="0"/>
              <w:autoSpaceDN w:val="0"/>
              <w:adjustRightInd w:val="0"/>
              <w:jc w:val="center"/>
              <w:rPr>
                <w:b/>
                <w:bCs/>
              </w:rPr>
            </w:pPr>
            <w:r w:rsidRPr="00487AB4">
              <w:rPr>
                <w:b/>
                <w:bCs/>
              </w:rPr>
              <w:t>№№</w:t>
            </w:r>
          </w:p>
          <w:p w14:paraId="4159FD69" w14:textId="77777777" w:rsidR="002E1F75" w:rsidRPr="00487AB4" w:rsidRDefault="002E1F75" w:rsidP="00DE587C">
            <w:pPr>
              <w:autoSpaceDE w:val="0"/>
              <w:autoSpaceDN w:val="0"/>
              <w:adjustRightInd w:val="0"/>
              <w:jc w:val="center"/>
              <w:rPr>
                <w:b/>
                <w:bCs/>
              </w:rPr>
            </w:pPr>
            <w:r w:rsidRPr="00487AB4">
              <w:rPr>
                <w:b/>
                <w:bCs/>
              </w:rPr>
              <w:t>п/п</w:t>
            </w:r>
          </w:p>
        </w:tc>
        <w:tc>
          <w:tcPr>
            <w:tcW w:w="2666" w:type="pct"/>
          </w:tcPr>
          <w:p w14:paraId="345B71CC" w14:textId="77777777" w:rsidR="002E1F75" w:rsidRPr="00487AB4" w:rsidRDefault="002E1F75" w:rsidP="00DE587C">
            <w:pPr>
              <w:autoSpaceDE w:val="0"/>
              <w:autoSpaceDN w:val="0"/>
              <w:adjustRightInd w:val="0"/>
              <w:jc w:val="center"/>
              <w:rPr>
                <w:b/>
                <w:bCs/>
              </w:rPr>
            </w:pPr>
            <w:r w:rsidRPr="00487AB4">
              <w:rPr>
                <w:b/>
                <w:bCs/>
              </w:rPr>
              <w:t>Принимаемое решение</w:t>
            </w:r>
          </w:p>
        </w:tc>
        <w:tc>
          <w:tcPr>
            <w:tcW w:w="1540" w:type="pct"/>
          </w:tcPr>
          <w:p w14:paraId="332971FB" w14:textId="77777777" w:rsidR="002E1F75" w:rsidRPr="00487AB4" w:rsidDel="00CA2CA1" w:rsidRDefault="002E1F75" w:rsidP="00DE587C">
            <w:pPr>
              <w:autoSpaceDE w:val="0"/>
              <w:autoSpaceDN w:val="0"/>
              <w:adjustRightInd w:val="0"/>
              <w:jc w:val="center"/>
              <w:rPr>
                <w:b/>
                <w:bCs/>
              </w:rPr>
            </w:pPr>
            <w:r w:rsidRPr="00487AB4">
              <w:rPr>
                <w:b/>
                <w:bCs/>
              </w:rPr>
              <w:t>Кворум</w:t>
            </w:r>
          </w:p>
        </w:tc>
      </w:tr>
      <w:tr w:rsidR="002E1F75" w:rsidRPr="00487AB4" w14:paraId="20DA799D" w14:textId="77777777" w:rsidTr="00DE587C">
        <w:tc>
          <w:tcPr>
            <w:tcW w:w="794" w:type="pct"/>
          </w:tcPr>
          <w:p w14:paraId="0C6872D7" w14:textId="77777777" w:rsidR="002E1F75" w:rsidRPr="00487AB4" w:rsidRDefault="002E1F75" w:rsidP="00DE587C">
            <w:pPr>
              <w:autoSpaceDE w:val="0"/>
              <w:autoSpaceDN w:val="0"/>
              <w:adjustRightInd w:val="0"/>
              <w:jc w:val="center"/>
              <w:rPr>
                <w:bCs/>
              </w:rPr>
            </w:pPr>
            <w:r w:rsidRPr="00487AB4">
              <w:rPr>
                <w:bCs/>
              </w:rPr>
              <w:t>9.2.1.</w:t>
            </w:r>
          </w:p>
        </w:tc>
        <w:tc>
          <w:tcPr>
            <w:tcW w:w="2666" w:type="pct"/>
          </w:tcPr>
          <w:p w14:paraId="1E0A4D7E" w14:textId="77777777" w:rsidR="002E1F75" w:rsidRPr="00487AB4" w:rsidRDefault="002E1F75" w:rsidP="00DE587C">
            <w:pPr>
              <w:autoSpaceDE w:val="0"/>
              <w:autoSpaceDN w:val="0"/>
              <w:adjustRightInd w:val="0"/>
              <w:jc w:val="both"/>
              <w:rPr>
                <w:bCs/>
              </w:rPr>
            </w:pPr>
            <w:r w:rsidRPr="00487AB4">
              <w:rPr>
                <w:bCs/>
              </w:rPr>
              <w:t>принятие решения об участии Общества в финансово-промышленных группах, ассоциациях и иных объединениях коммерческих организаций</w:t>
            </w:r>
          </w:p>
          <w:p w14:paraId="0C4B94C5" w14:textId="77777777" w:rsidR="002E1F75" w:rsidRPr="00487AB4" w:rsidRDefault="002E1F75" w:rsidP="00DE587C">
            <w:pPr>
              <w:autoSpaceDE w:val="0"/>
              <w:autoSpaceDN w:val="0"/>
              <w:adjustRightInd w:val="0"/>
              <w:jc w:val="both"/>
              <w:rPr>
                <w:bCs/>
              </w:rPr>
            </w:pPr>
          </w:p>
        </w:tc>
        <w:tc>
          <w:tcPr>
            <w:tcW w:w="1540" w:type="pct"/>
          </w:tcPr>
          <w:p w14:paraId="4A9713AC" w14:textId="77777777" w:rsidR="002E1F75" w:rsidRPr="00487AB4" w:rsidRDefault="002E1F75" w:rsidP="00DE587C">
            <w:pPr>
              <w:autoSpaceDE w:val="0"/>
              <w:autoSpaceDN w:val="0"/>
              <w:adjustRightInd w:val="0"/>
              <w:jc w:val="both"/>
              <w:rPr>
                <w:bCs/>
              </w:rPr>
            </w:pPr>
            <w:r w:rsidRPr="00487AB4">
              <w:rPr>
                <w:shd w:val="clear" w:color="auto" w:fill="FFFFFF"/>
              </w:rPr>
              <w:t>Решение принимается большинством голосов акционеров - владельцев голосующих акций общества, принимающих участие в собрании</w:t>
            </w:r>
          </w:p>
        </w:tc>
      </w:tr>
      <w:tr w:rsidR="002E1F75" w:rsidRPr="00487AB4" w14:paraId="7E1AF9AC" w14:textId="77777777" w:rsidTr="00DE587C">
        <w:tc>
          <w:tcPr>
            <w:tcW w:w="794" w:type="pct"/>
          </w:tcPr>
          <w:p w14:paraId="7878447D" w14:textId="77777777" w:rsidR="002E1F75" w:rsidRPr="00487AB4" w:rsidRDefault="002E1F75" w:rsidP="00DE587C">
            <w:pPr>
              <w:autoSpaceDE w:val="0"/>
              <w:autoSpaceDN w:val="0"/>
              <w:adjustRightInd w:val="0"/>
              <w:jc w:val="center"/>
              <w:rPr>
                <w:bCs/>
              </w:rPr>
            </w:pPr>
            <w:r w:rsidRPr="00487AB4">
              <w:rPr>
                <w:bCs/>
              </w:rPr>
              <w:t>9.2.2.</w:t>
            </w:r>
          </w:p>
        </w:tc>
        <w:tc>
          <w:tcPr>
            <w:tcW w:w="2666" w:type="pct"/>
          </w:tcPr>
          <w:p w14:paraId="38E8620D" w14:textId="77777777" w:rsidR="002E1F75" w:rsidRPr="00487AB4" w:rsidRDefault="002E1F75" w:rsidP="00DE587C">
            <w:pPr>
              <w:autoSpaceDE w:val="0"/>
              <w:autoSpaceDN w:val="0"/>
              <w:adjustRightInd w:val="0"/>
              <w:jc w:val="both"/>
              <w:rPr>
                <w:bCs/>
              </w:rPr>
            </w:pPr>
            <w:r w:rsidRPr="00487AB4">
              <w:rPr>
                <w:bCs/>
              </w:rPr>
              <w:t xml:space="preserve">утверждение Устава Общества, внесение в него изменений или утверждение Устава Общества в новой редакции, в том числе изменение наименования Общества, места нахождения Общества  </w:t>
            </w:r>
          </w:p>
        </w:tc>
        <w:tc>
          <w:tcPr>
            <w:tcW w:w="1540" w:type="pct"/>
          </w:tcPr>
          <w:p w14:paraId="46066344" w14:textId="77777777" w:rsidR="002E1F75" w:rsidRPr="00487AB4" w:rsidRDefault="002E1F75" w:rsidP="00DE587C">
            <w:pPr>
              <w:autoSpaceDE w:val="0"/>
              <w:autoSpaceDN w:val="0"/>
              <w:adjustRightInd w:val="0"/>
              <w:jc w:val="both"/>
              <w:rPr>
                <w:bCs/>
              </w:rPr>
            </w:pPr>
            <w:r w:rsidRPr="00487AB4">
              <w:rPr>
                <w:shd w:val="clear" w:color="auto" w:fill="FFFFFF"/>
              </w:rPr>
              <w:t>Решение принимается общим собранием акционеров большинством в три четверти голосов акционеров - владельцев голосующих акций, принимающих участие в общем собрании акционеров</w:t>
            </w:r>
          </w:p>
        </w:tc>
      </w:tr>
      <w:tr w:rsidR="002E1F75" w:rsidRPr="00487AB4" w14:paraId="27307246" w14:textId="77777777" w:rsidTr="00DE587C">
        <w:tc>
          <w:tcPr>
            <w:tcW w:w="794" w:type="pct"/>
          </w:tcPr>
          <w:p w14:paraId="6BE930BF" w14:textId="77777777" w:rsidR="002E1F75" w:rsidRPr="00487AB4" w:rsidRDefault="002E1F75" w:rsidP="00DE587C">
            <w:pPr>
              <w:autoSpaceDE w:val="0"/>
              <w:autoSpaceDN w:val="0"/>
              <w:adjustRightInd w:val="0"/>
              <w:jc w:val="center"/>
              <w:rPr>
                <w:bCs/>
              </w:rPr>
            </w:pPr>
            <w:bookmarkStart w:id="6" w:name="_Hlk60041376"/>
            <w:r w:rsidRPr="00487AB4">
              <w:rPr>
                <w:bCs/>
              </w:rPr>
              <w:t>9.2.3.</w:t>
            </w:r>
          </w:p>
        </w:tc>
        <w:tc>
          <w:tcPr>
            <w:tcW w:w="2666" w:type="pct"/>
          </w:tcPr>
          <w:p w14:paraId="6BFFF390" w14:textId="77777777" w:rsidR="002E1F75" w:rsidRPr="00487AB4" w:rsidRDefault="002E1F75" w:rsidP="00DE587C">
            <w:pPr>
              <w:autoSpaceDE w:val="0"/>
              <w:autoSpaceDN w:val="0"/>
              <w:adjustRightInd w:val="0"/>
              <w:jc w:val="both"/>
              <w:rPr>
                <w:bCs/>
              </w:rPr>
            </w:pPr>
            <w:r w:rsidRPr="00487AB4">
              <w:rPr>
                <w:bCs/>
              </w:rPr>
              <w:t xml:space="preserve">внесение изменений в Устав Общества, предусматривающих возможность возложения обязанности на всех акционеров Общества по внесению вкладов в имущество Общества </w:t>
            </w:r>
          </w:p>
        </w:tc>
        <w:tc>
          <w:tcPr>
            <w:tcW w:w="1540" w:type="pct"/>
          </w:tcPr>
          <w:p w14:paraId="552FD5F8" w14:textId="77777777" w:rsidR="002E1F75" w:rsidRPr="00487AB4" w:rsidRDefault="002E1F75" w:rsidP="00DE587C">
            <w:pPr>
              <w:autoSpaceDE w:val="0"/>
              <w:autoSpaceDN w:val="0"/>
              <w:adjustRightInd w:val="0"/>
              <w:jc w:val="both"/>
              <w:rPr>
                <w:shd w:val="clear" w:color="auto" w:fill="FFFFFF"/>
              </w:rPr>
            </w:pPr>
            <w:r w:rsidRPr="00487AB4">
              <w:rPr>
                <w:shd w:val="clear" w:color="auto" w:fill="FFFFFF"/>
              </w:rPr>
              <w:t>Решение принимается единогласно всеми акционерами</w:t>
            </w:r>
          </w:p>
        </w:tc>
      </w:tr>
      <w:bookmarkEnd w:id="6"/>
      <w:tr w:rsidR="002E1F75" w:rsidRPr="00487AB4" w14:paraId="4FDB2F5A" w14:textId="77777777" w:rsidTr="00DE587C">
        <w:tc>
          <w:tcPr>
            <w:tcW w:w="794" w:type="pct"/>
          </w:tcPr>
          <w:p w14:paraId="089C9F7B" w14:textId="77777777" w:rsidR="002E1F75" w:rsidRPr="00487AB4" w:rsidRDefault="002E1F75" w:rsidP="00DE587C">
            <w:pPr>
              <w:autoSpaceDE w:val="0"/>
              <w:autoSpaceDN w:val="0"/>
              <w:adjustRightInd w:val="0"/>
              <w:jc w:val="center"/>
              <w:rPr>
                <w:bCs/>
              </w:rPr>
            </w:pPr>
            <w:r w:rsidRPr="00487AB4">
              <w:rPr>
                <w:bCs/>
              </w:rPr>
              <w:t>9.2.4.</w:t>
            </w:r>
          </w:p>
        </w:tc>
        <w:tc>
          <w:tcPr>
            <w:tcW w:w="2666" w:type="pct"/>
          </w:tcPr>
          <w:p w14:paraId="7B9EE010" w14:textId="77777777" w:rsidR="002E1F75" w:rsidRPr="00487AB4" w:rsidRDefault="002E1F75" w:rsidP="00DE587C">
            <w:pPr>
              <w:autoSpaceDE w:val="0"/>
              <w:autoSpaceDN w:val="0"/>
              <w:adjustRightInd w:val="0"/>
              <w:jc w:val="both"/>
              <w:rPr>
                <w:bCs/>
              </w:rPr>
            </w:pPr>
            <w:r w:rsidRPr="00487AB4">
              <w:rPr>
                <w:bCs/>
              </w:rPr>
              <w:t>изменение размера уставного капитала Общества</w:t>
            </w:r>
          </w:p>
          <w:p w14:paraId="1906B05D" w14:textId="77777777" w:rsidR="002E1F75" w:rsidRPr="00487AB4" w:rsidRDefault="002E1F75" w:rsidP="00DE587C">
            <w:pPr>
              <w:autoSpaceDE w:val="0"/>
              <w:autoSpaceDN w:val="0"/>
              <w:adjustRightInd w:val="0"/>
              <w:jc w:val="both"/>
              <w:rPr>
                <w:bCs/>
              </w:rPr>
            </w:pPr>
          </w:p>
        </w:tc>
        <w:tc>
          <w:tcPr>
            <w:tcW w:w="1540" w:type="pct"/>
          </w:tcPr>
          <w:p w14:paraId="30A89EA7" w14:textId="77777777" w:rsidR="002E1F75" w:rsidRPr="00487AB4" w:rsidRDefault="002E1F75" w:rsidP="00DE587C">
            <w:pPr>
              <w:autoSpaceDE w:val="0"/>
              <w:autoSpaceDN w:val="0"/>
              <w:adjustRightInd w:val="0"/>
              <w:jc w:val="both"/>
              <w:rPr>
                <w:bCs/>
              </w:rPr>
            </w:pPr>
            <w:r w:rsidRPr="00487AB4">
              <w:rPr>
                <w:shd w:val="clear" w:color="auto" w:fill="FFFFFF"/>
              </w:rPr>
              <w:t>Решение принимается большинством голосов акционеров - владельцев голосующих акций общества, принимающих участие в собрании</w:t>
            </w:r>
          </w:p>
        </w:tc>
      </w:tr>
      <w:tr w:rsidR="002E1F75" w:rsidRPr="00487AB4" w14:paraId="4CD337E3" w14:textId="77777777" w:rsidTr="00DE587C">
        <w:tc>
          <w:tcPr>
            <w:tcW w:w="794" w:type="pct"/>
          </w:tcPr>
          <w:p w14:paraId="26B482DD" w14:textId="77777777" w:rsidR="002E1F75" w:rsidRPr="00487AB4" w:rsidRDefault="002E1F75" w:rsidP="00DE587C">
            <w:pPr>
              <w:autoSpaceDE w:val="0"/>
              <w:autoSpaceDN w:val="0"/>
              <w:adjustRightInd w:val="0"/>
              <w:jc w:val="center"/>
              <w:rPr>
                <w:bCs/>
              </w:rPr>
            </w:pPr>
            <w:r w:rsidRPr="00487AB4">
              <w:rPr>
                <w:bCs/>
              </w:rPr>
              <w:t>9.2.5.</w:t>
            </w:r>
          </w:p>
        </w:tc>
        <w:tc>
          <w:tcPr>
            <w:tcW w:w="2666" w:type="pct"/>
          </w:tcPr>
          <w:p w14:paraId="760D12BA" w14:textId="77777777" w:rsidR="002E1F75" w:rsidRPr="00487AB4" w:rsidRDefault="002E1F75" w:rsidP="00DE587C">
            <w:pPr>
              <w:autoSpaceDE w:val="0"/>
              <w:autoSpaceDN w:val="0"/>
              <w:adjustRightInd w:val="0"/>
              <w:jc w:val="both"/>
              <w:rPr>
                <w:bCs/>
              </w:rPr>
            </w:pPr>
            <w:r w:rsidRPr="00487AB4">
              <w:rPr>
                <w:bCs/>
              </w:rPr>
              <w:t xml:space="preserve">о распределении прибыли </w:t>
            </w:r>
          </w:p>
        </w:tc>
        <w:tc>
          <w:tcPr>
            <w:tcW w:w="1540" w:type="pct"/>
          </w:tcPr>
          <w:p w14:paraId="6E945D7B" w14:textId="77777777" w:rsidR="002E1F75" w:rsidRPr="00487AB4" w:rsidRDefault="002E1F75" w:rsidP="00DE587C">
            <w:pPr>
              <w:autoSpaceDE w:val="0"/>
              <w:autoSpaceDN w:val="0"/>
              <w:adjustRightInd w:val="0"/>
              <w:jc w:val="both"/>
              <w:rPr>
                <w:bCs/>
              </w:rPr>
            </w:pPr>
            <w:r w:rsidRPr="00487AB4">
              <w:rPr>
                <w:shd w:val="clear" w:color="auto" w:fill="FFFFFF"/>
              </w:rPr>
              <w:t>Решение принимается большинством голосов акционеров - владельцев голосующих акций общества, принимающих участие в собрании</w:t>
            </w:r>
          </w:p>
        </w:tc>
      </w:tr>
      <w:tr w:rsidR="002E1F75" w:rsidRPr="00487AB4" w14:paraId="0D6D943A" w14:textId="77777777" w:rsidTr="00DE587C">
        <w:tc>
          <w:tcPr>
            <w:tcW w:w="794" w:type="pct"/>
          </w:tcPr>
          <w:p w14:paraId="5E13D136" w14:textId="77777777" w:rsidR="002E1F75" w:rsidRPr="00487AB4" w:rsidRDefault="002E1F75" w:rsidP="00DE587C">
            <w:pPr>
              <w:autoSpaceDE w:val="0"/>
              <w:autoSpaceDN w:val="0"/>
              <w:adjustRightInd w:val="0"/>
              <w:jc w:val="center"/>
              <w:rPr>
                <w:bCs/>
              </w:rPr>
            </w:pPr>
            <w:r w:rsidRPr="00487AB4">
              <w:rPr>
                <w:bCs/>
              </w:rPr>
              <w:t>9.2.6.</w:t>
            </w:r>
          </w:p>
        </w:tc>
        <w:tc>
          <w:tcPr>
            <w:tcW w:w="2666" w:type="pct"/>
          </w:tcPr>
          <w:p w14:paraId="394DE4FA" w14:textId="77777777" w:rsidR="002E1F75" w:rsidRPr="00487AB4" w:rsidRDefault="002E1F75" w:rsidP="00DE587C">
            <w:pPr>
              <w:autoSpaceDE w:val="0"/>
              <w:autoSpaceDN w:val="0"/>
              <w:adjustRightInd w:val="0"/>
              <w:jc w:val="both"/>
              <w:rPr>
                <w:bCs/>
              </w:rPr>
            </w:pPr>
            <w:r w:rsidRPr="00487AB4">
              <w:rPr>
                <w:bCs/>
              </w:rPr>
              <w:t xml:space="preserve">принятие решения о распоряжении акциями в уставном капитале Общества, принадлежащими Обществу </w:t>
            </w:r>
          </w:p>
        </w:tc>
        <w:tc>
          <w:tcPr>
            <w:tcW w:w="1540" w:type="pct"/>
          </w:tcPr>
          <w:p w14:paraId="7C5614EC" w14:textId="77777777" w:rsidR="002E1F75" w:rsidRPr="00487AB4" w:rsidRDefault="002E1F75" w:rsidP="00DE587C">
            <w:pPr>
              <w:autoSpaceDE w:val="0"/>
              <w:autoSpaceDN w:val="0"/>
              <w:adjustRightInd w:val="0"/>
              <w:jc w:val="both"/>
              <w:rPr>
                <w:bCs/>
              </w:rPr>
            </w:pPr>
            <w:r w:rsidRPr="00487AB4">
              <w:rPr>
                <w:bCs/>
              </w:rPr>
              <w:t xml:space="preserve">Решение принимается общим собранием акционеров </w:t>
            </w:r>
            <w:r w:rsidRPr="00487AB4">
              <w:rPr>
                <w:bCs/>
              </w:rPr>
              <w:lastRenderedPageBreak/>
              <w:t>большинством в три четверти голосов акционеров - владельцев голосующих акций, принимающих участие в общем собрании акционеров</w:t>
            </w:r>
          </w:p>
        </w:tc>
      </w:tr>
      <w:tr w:rsidR="002E1F75" w:rsidRPr="00487AB4" w14:paraId="2C031F30" w14:textId="77777777" w:rsidTr="00DE587C">
        <w:tc>
          <w:tcPr>
            <w:tcW w:w="794" w:type="pct"/>
          </w:tcPr>
          <w:p w14:paraId="3FDC3D87" w14:textId="77777777" w:rsidR="002E1F75" w:rsidRPr="00487AB4" w:rsidRDefault="002E1F75" w:rsidP="00DE587C">
            <w:pPr>
              <w:autoSpaceDE w:val="0"/>
              <w:autoSpaceDN w:val="0"/>
              <w:adjustRightInd w:val="0"/>
              <w:jc w:val="center"/>
              <w:rPr>
                <w:bCs/>
              </w:rPr>
            </w:pPr>
            <w:r w:rsidRPr="00487AB4">
              <w:rPr>
                <w:bCs/>
              </w:rPr>
              <w:lastRenderedPageBreak/>
              <w:t>9.2.7.</w:t>
            </w:r>
          </w:p>
        </w:tc>
        <w:tc>
          <w:tcPr>
            <w:tcW w:w="2666" w:type="pct"/>
          </w:tcPr>
          <w:p w14:paraId="7F313051" w14:textId="77777777" w:rsidR="002E1F75" w:rsidRPr="00487AB4" w:rsidRDefault="002E1F75" w:rsidP="00DE587C">
            <w:pPr>
              <w:autoSpaceDE w:val="0"/>
              <w:autoSpaceDN w:val="0"/>
              <w:adjustRightInd w:val="0"/>
              <w:jc w:val="both"/>
              <w:rPr>
                <w:bCs/>
              </w:rPr>
            </w:pPr>
            <w:r w:rsidRPr="00487AB4">
              <w:rPr>
                <w:bCs/>
              </w:rPr>
              <w:t xml:space="preserve">о ликвидации/ реорганизации Общества, в том числе путем присоединения </w:t>
            </w:r>
            <w:r w:rsidRPr="00487AB4">
              <w:t>сторонних</w:t>
            </w:r>
            <w:r w:rsidRPr="00487AB4">
              <w:rPr>
                <w:bCs/>
              </w:rPr>
              <w:t xml:space="preserve"> компаний, в том числе утверждение договоров о слиянии (присоединении)</w:t>
            </w:r>
          </w:p>
        </w:tc>
        <w:tc>
          <w:tcPr>
            <w:tcW w:w="1540" w:type="pct"/>
          </w:tcPr>
          <w:p w14:paraId="1D17902F" w14:textId="77777777" w:rsidR="002E1F75" w:rsidRPr="00487AB4" w:rsidRDefault="002E1F75" w:rsidP="00DE587C">
            <w:pPr>
              <w:autoSpaceDE w:val="0"/>
              <w:autoSpaceDN w:val="0"/>
              <w:adjustRightInd w:val="0"/>
              <w:jc w:val="both"/>
              <w:rPr>
                <w:bCs/>
              </w:rPr>
            </w:pPr>
            <w:r w:rsidRPr="00487AB4">
              <w:rPr>
                <w:shd w:val="clear" w:color="auto" w:fill="FFFFFF"/>
              </w:rPr>
              <w:t>Решение принимается общим собранием акционеров большинством в три четверти голосов акционеров - владельцев голосующих акций, принимающих участие в общем собрании акционеров</w:t>
            </w:r>
          </w:p>
        </w:tc>
      </w:tr>
      <w:tr w:rsidR="002E1F75" w:rsidRPr="00487AB4" w14:paraId="5948AEBA" w14:textId="77777777" w:rsidTr="00DE587C">
        <w:tc>
          <w:tcPr>
            <w:tcW w:w="794" w:type="pct"/>
          </w:tcPr>
          <w:p w14:paraId="0ED02C30" w14:textId="77777777" w:rsidR="002E1F75" w:rsidRPr="00487AB4" w:rsidRDefault="002E1F75" w:rsidP="00DE587C">
            <w:pPr>
              <w:autoSpaceDE w:val="0"/>
              <w:autoSpaceDN w:val="0"/>
              <w:adjustRightInd w:val="0"/>
              <w:jc w:val="center"/>
              <w:rPr>
                <w:bCs/>
              </w:rPr>
            </w:pPr>
            <w:r w:rsidRPr="00487AB4">
              <w:rPr>
                <w:bCs/>
              </w:rPr>
              <w:t>9.2.8.</w:t>
            </w:r>
          </w:p>
        </w:tc>
        <w:tc>
          <w:tcPr>
            <w:tcW w:w="2666" w:type="pct"/>
          </w:tcPr>
          <w:p w14:paraId="633BE64E" w14:textId="77777777" w:rsidR="002E1F75" w:rsidRPr="00487AB4" w:rsidRDefault="002E1F75" w:rsidP="00DE587C">
            <w:pPr>
              <w:autoSpaceDE w:val="0"/>
              <w:autoSpaceDN w:val="0"/>
              <w:adjustRightInd w:val="0"/>
              <w:jc w:val="both"/>
              <w:rPr>
                <w:bCs/>
              </w:rPr>
            </w:pPr>
            <w:r w:rsidRPr="00487AB4">
              <w:rPr>
                <w:bCs/>
              </w:rPr>
              <w:t>принятие решения об обращении с заявлением о признании Общества несостоятельным (банкротом), за исключением случаев, когда такое обращение является обязательным для должника в соответствии с законодательством Российской Федерации</w:t>
            </w:r>
            <w:r w:rsidRPr="00487AB4">
              <w:rPr>
                <w:shd w:val="clear" w:color="auto" w:fill="FFFFFF"/>
              </w:rPr>
              <w:t xml:space="preserve"> </w:t>
            </w:r>
          </w:p>
        </w:tc>
        <w:tc>
          <w:tcPr>
            <w:tcW w:w="1540" w:type="pct"/>
          </w:tcPr>
          <w:p w14:paraId="0BFF395F" w14:textId="77777777" w:rsidR="002E1F75" w:rsidRPr="00487AB4" w:rsidRDefault="002E1F75" w:rsidP="00DE587C">
            <w:pPr>
              <w:autoSpaceDE w:val="0"/>
              <w:autoSpaceDN w:val="0"/>
              <w:adjustRightInd w:val="0"/>
              <w:jc w:val="both"/>
              <w:rPr>
                <w:bCs/>
              </w:rPr>
            </w:pPr>
            <w:r w:rsidRPr="00487AB4">
              <w:rPr>
                <w:shd w:val="clear" w:color="auto" w:fill="FFFFFF"/>
              </w:rPr>
              <w:t>Решение принимается большинством голосов акционеров - владельцев голосующих акций общества, принимающих участие в собрании</w:t>
            </w:r>
          </w:p>
        </w:tc>
      </w:tr>
      <w:tr w:rsidR="002E1F75" w:rsidRPr="00487AB4" w14:paraId="72D22A37" w14:textId="77777777" w:rsidTr="00DE587C">
        <w:tc>
          <w:tcPr>
            <w:tcW w:w="794" w:type="pct"/>
          </w:tcPr>
          <w:p w14:paraId="5463FEC5" w14:textId="77777777" w:rsidR="002E1F75" w:rsidRPr="00487AB4" w:rsidRDefault="002E1F75" w:rsidP="00DE587C">
            <w:pPr>
              <w:autoSpaceDE w:val="0"/>
              <w:autoSpaceDN w:val="0"/>
              <w:adjustRightInd w:val="0"/>
              <w:jc w:val="center"/>
              <w:rPr>
                <w:bCs/>
              </w:rPr>
            </w:pPr>
            <w:r w:rsidRPr="00487AB4">
              <w:rPr>
                <w:bCs/>
              </w:rPr>
              <w:t>9.2.9.</w:t>
            </w:r>
          </w:p>
        </w:tc>
        <w:tc>
          <w:tcPr>
            <w:tcW w:w="2666" w:type="pct"/>
          </w:tcPr>
          <w:p w14:paraId="1B31A64F" w14:textId="77777777" w:rsidR="002E1F75" w:rsidRPr="00487AB4" w:rsidRDefault="002E1F75" w:rsidP="00DE587C">
            <w:pPr>
              <w:autoSpaceDE w:val="0"/>
              <w:autoSpaceDN w:val="0"/>
              <w:adjustRightInd w:val="0"/>
              <w:jc w:val="both"/>
              <w:rPr>
                <w:bCs/>
              </w:rPr>
            </w:pPr>
            <w:r w:rsidRPr="00487AB4">
              <w:rPr>
                <w:bCs/>
              </w:rPr>
              <w:t>о согласии на совершение крупных сделок, связанных с приобретением, отчуждением или возможностью отчуждения Обществом прямо либо косвенно имущества цена или балансовая стоимость, которого составляет 50 (пятьдесят) и более процентов балансовой стоимости активов Общества в соответствии с Федеральным законом от 26.12.1995 N 208-ФЗ «Об акционерных обществах»</w:t>
            </w:r>
          </w:p>
        </w:tc>
        <w:tc>
          <w:tcPr>
            <w:tcW w:w="1540" w:type="pct"/>
          </w:tcPr>
          <w:p w14:paraId="5AC5D6E6" w14:textId="77777777" w:rsidR="002E1F75" w:rsidRPr="00487AB4" w:rsidRDefault="002E1F75" w:rsidP="00DE587C">
            <w:pPr>
              <w:autoSpaceDE w:val="0"/>
              <w:autoSpaceDN w:val="0"/>
              <w:adjustRightInd w:val="0"/>
              <w:jc w:val="both"/>
              <w:rPr>
                <w:bCs/>
              </w:rPr>
            </w:pPr>
            <w:r w:rsidRPr="00487AB4">
              <w:rPr>
                <w:shd w:val="clear" w:color="auto" w:fill="FFFFFF"/>
              </w:rPr>
              <w:t>Решение принимается общим собранием акционеров большинством в три четверти голосов акционеров - владельцев голосующих акций, принимающих участие в общем собрании акционеров</w:t>
            </w:r>
            <w:r w:rsidRPr="00487AB4">
              <w:rPr>
                <w:rFonts w:ascii="Arial" w:hAnsi="Arial" w:cs="Arial"/>
                <w:sz w:val="26"/>
                <w:szCs w:val="26"/>
                <w:shd w:val="clear" w:color="auto" w:fill="FFFFFF"/>
              </w:rPr>
              <w:t xml:space="preserve"> </w:t>
            </w:r>
          </w:p>
        </w:tc>
      </w:tr>
      <w:tr w:rsidR="002E1F75" w:rsidRPr="00487AB4" w14:paraId="47C9F204" w14:textId="77777777" w:rsidTr="00DE587C">
        <w:tc>
          <w:tcPr>
            <w:tcW w:w="794" w:type="pct"/>
          </w:tcPr>
          <w:p w14:paraId="03AA7912" w14:textId="77777777" w:rsidR="002E1F75" w:rsidRPr="00487AB4" w:rsidRDefault="002E1F75" w:rsidP="00DE587C">
            <w:pPr>
              <w:autoSpaceDE w:val="0"/>
              <w:autoSpaceDN w:val="0"/>
              <w:adjustRightInd w:val="0"/>
              <w:jc w:val="center"/>
            </w:pPr>
            <w:r w:rsidRPr="00487AB4">
              <w:t>9.2.10.</w:t>
            </w:r>
          </w:p>
        </w:tc>
        <w:tc>
          <w:tcPr>
            <w:tcW w:w="2666" w:type="pct"/>
          </w:tcPr>
          <w:p w14:paraId="3DF34908" w14:textId="77777777" w:rsidR="002E1F75" w:rsidRPr="00487AB4" w:rsidRDefault="002E1F75" w:rsidP="00DE587C">
            <w:pPr>
              <w:autoSpaceDE w:val="0"/>
              <w:autoSpaceDN w:val="0"/>
              <w:adjustRightInd w:val="0"/>
              <w:jc w:val="both"/>
            </w:pPr>
            <w:r w:rsidRPr="00487AB4">
              <w:t xml:space="preserve">предоставление согласия на совершение/ последующее одобрение всех сделок, в совершении которых имеется заинтересованность, в соответствии с п. 4 ст. 83  Федерального закона «Об акционерных обществах», в том числе сделок, указанных в п. 2 ст. 81 Федерального закона «Об акционерных обществах» </w:t>
            </w:r>
            <w:r w:rsidRPr="00487AB4">
              <w:rPr>
                <w:rFonts w:eastAsia="Calibri"/>
              </w:rPr>
              <w:t xml:space="preserve"> за исключением сделок между российскими компаниями Группы 1,</w:t>
            </w:r>
            <w:r w:rsidRPr="00487AB4">
              <w:t xml:space="preserve"> указанными в Приложении №1 к настоящему Уставу. Положения п. 2 ст. 81 Федерального закона от 26.12.1995 N 208-ФЗ «Об акционерных обществах» не распространяются на Общество, сделки, указанные в данном пункте, подлежат одобрению в соответствии с положениями настоящего Устава </w:t>
            </w:r>
            <w:r w:rsidRPr="00487AB4">
              <w:rPr>
                <w:rFonts w:eastAsia="Calibri"/>
              </w:rPr>
              <w:t xml:space="preserve"> за исключением сделок между российскими компаниями Группы 1,</w:t>
            </w:r>
            <w:r w:rsidRPr="00487AB4">
              <w:t xml:space="preserve"> указанными в Приложении №1 к настоящему Уставу.</w:t>
            </w:r>
          </w:p>
          <w:p w14:paraId="3945992A" w14:textId="77777777" w:rsidR="002E1F75" w:rsidRPr="00487AB4" w:rsidRDefault="002E1F75" w:rsidP="00DE587C">
            <w:pPr>
              <w:autoSpaceDE w:val="0"/>
              <w:autoSpaceDN w:val="0"/>
              <w:adjustRightInd w:val="0"/>
              <w:jc w:val="both"/>
            </w:pPr>
          </w:p>
        </w:tc>
        <w:tc>
          <w:tcPr>
            <w:tcW w:w="1540" w:type="pct"/>
          </w:tcPr>
          <w:p w14:paraId="3E11B141" w14:textId="77777777" w:rsidR="002E1F75" w:rsidRPr="00487AB4" w:rsidRDefault="002E1F75" w:rsidP="00DE587C">
            <w:pPr>
              <w:autoSpaceDE w:val="0"/>
              <w:autoSpaceDN w:val="0"/>
              <w:adjustRightInd w:val="0"/>
              <w:jc w:val="both"/>
              <w:rPr>
                <w:bCs/>
              </w:rPr>
            </w:pPr>
            <w:r w:rsidRPr="00487AB4">
              <w:rPr>
                <w:shd w:val="clear" w:color="auto" w:fill="FFFFFF"/>
              </w:rPr>
              <w:t>Решение принимается общим собранием акционеров большинством голосов акционеров - владельцев голосующих акций, принимающих участие в собрании и не являющихся заинтересованными в совершении сделки или подконтрольными лицам, заинтересованным в ее</w:t>
            </w:r>
            <w:r w:rsidRPr="00487AB4">
              <w:rPr>
                <w:bCs/>
              </w:rPr>
              <w:t>. Общее собрание акционеров при принятии решения, предусмотренного настоящим пунктом, считается правомочным независимо от числа не заинтересованных в совершении соответствующей сделки акционеров - владельцев голосующих акций общества, принимающих в нем участие</w:t>
            </w:r>
          </w:p>
        </w:tc>
      </w:tr>
      <w:tr w:rsidR="002E1F75" w:rsidRPr="00487AB4" w14:paraId="0231D256" w14:textId="77777777" w:rsidTr="00DE587C">
        <w:tc>
          <w:tcPr>
            <w:tcW w:w="794" w:type="pct"/>
            <w:shd w:val="clear" w:color="auto" w:fill="FFFFFF"/>
          </w:tcPr>
          <w:p w14:paraId="29565068" w14:textId="77777777" w:rsidR="002E1F75" w:rsidRPr="00487AB4" w:rsidRDefault="002E1F75" w:rsidP="00DE587C">
            <w:pPr>
              <w:autoSpaceDE w:val="0"/>
              <w:autoSpaceDN w:val="0"/>
              <w:adjustRightInd w:val="0"/>
              <w:jc w:val="center"/>
            </w:pPr>
            <w:r w:rsidRPr="00487AB4">
              <w:t>9.2.11.</w:t>
            </w:r>
          </w:p>
        </w:tc>
        <w:tc>
          <w:tcPr>
            <w:tcW w:w="2666" w:type="pct"/>
            <w:shd w:val="clear" w:color="auto" w:fill="FFFFFF"/>
          </w:tcPr>
          <w:p w14:paraId="6F576E29" w14:textId="77777777" w:rsidR="002E1F75" w:rsidRPr="00487AB4" w:rsidRDefault="002E1F75" w:rsidP="00DE587C">
            <w:pPr>
              <w:autoSpaceDE w:val="0"/>
              <w:autoSpaceDN w:val="0"/>
              <w:adjustRightInd w:val="0"/>
              <w:jc w:val="both"/>
            </w:pPr>
            <w:r w:rsidRPr="00487AB4">
              <w:t>утверждение (рассмотрение) ежеквартальных отчетов Генерального директора Общества о совершенных в отчетном квартале сделках, в совершении которых имеется заинтересованность, крупных сделках, а также иных сделках, на совершение которых требуется согласие общего собрания акционеров Общества в соответствии с настоящим Уставом</w:t>
            </w:r>
          </w:p>
          <w:p w14:paraId="082A0692" w14:textId="77777777" w:rsidR="002E1F75" w:rsidRPr="00487AB4" w:rsidRDefault="002E1F75" w:rsidP="00DE587C">
            <w:pPr>
              <w:autoSpaceDE w:val="0"/>
              <w:autoSpaceDN w:val="0"/>
              <w:adjustRightInd w:val="0"/>
              <w:jc w:val="both"/>
              <w:rPr>
                <w:highlight w:val="yellow"/>
              </w:rPr>
            </w:pPr>
          </w:p>
        </w:tc>
        <w:tc>
          <w:tcPr>
            <w:tcW w:w="1540" w:type="pct"/>
          </w:tcPr>
          <w:p w14:paraId="4F4AC343" w14:textId="77777777" w:rsidR="002E1F75" w:rsidRPr="00487AB4" w:rsidRDefault="002E1F75" w:rsidP="00DE587C">
            <w:pPr>
              <w:autoSpaceDE w:val="0"/>
              <w:autoSpaceDN w:val="0"/>
              <w:adjustRightInd w:val="0"/>
              <w:jc w:val="both"/>
              <w:rPr>
                <w:bCs/>
              </w:rPr>
            </w:pPr>
            <w:r w:rsidRPr="00487AB4">
              <w:rPr>
                <w:shd w:val="clear" w:color="auto" w:fill="FFFFFF"/>
              </w:rPr>
              <w:t>Решение принимается большинством голосов акционеров - владельцев голосующих акций общества, принимающих участие в собрании</w:t>
            </w:r>
          </w:p>
        </w:tc>
      </w:tr>
      <w:tr w:rsidR="002E1F75" w:rsidRPr="00487AB4" w14:paraId="3D940E92" w14:textId="77777777" w:rsidTr="00DE587C">
        <w:tc>
          <w:tcPr>
            <w:tcW w:w="794" w:type="pct"/>
          </w:tcPr>
          <w:p w14:paraId="4C5EDD6C" w14:textId="77777777" w:rsidR="002E1F75" w:rsidRPr="00487AB4" w:rsidRDefault="002E1F75" w:rsidP="00DE587C">
            <w:pPr>
              <w:autoSpaceDE w:val="0"/>
              <w:autoSpaceDN w:val="0"/>
              <w:adjustRightInd w:val="0"/>
              <w:jc w:val="center"/>
            </w:pPr>
            <w:r w:rsidRPr="00487AB4">
              <w:t>9.2.12.</w:t>
            </w:r>
          </w:p>
        </w:tc>
        <w:tc>
          <w:tcPr>
            <w:tcW w:w="2666" w:type="pct"/>
          </w:tcPr>
          <w:p w14:paraId="6E614A35" w14:textId="77777777" w:rsidR="002E1F75" w:rsidRPr="00487AB4" w:rsidRDefault="002E1F75" w:rsidP="00DE587C">
            <w:pPr>
              <w:autoSpaceDE w:val="0"/>
              <w:autoSpaceDN w:val="0"/>
              <w:adjustRightInd w:val="0"/>
              <w:jc w:val="both"/>
            </w:pPr>
            <w:r w:rsidRPr="00487AB4">
              <w:t>Иные вопросы, отнесенные к компетенции общего собрания акционеров Общества в соответствии с Федеральным законом от 26.12.1995 N 208-ФЗ «Об акционерных обществах» и иными нормативными правовыми актами.</w:t>
            </w:r>
          </w:p>
        </w:tc>
        <w:tc>
          <w:tcPr>
            <w:tcW w:w="1540" w:type="pct"/>
          </w:tcPr>
          <w:p w14:paraId="2568B929" w14:textId="77777777" w:rsidR="002E1F75" w:rsidRPr="00487AB4" w:rsidRDefault="002E1F75" w:rsidP="00DE587C">
            <w:pPr>
              <w:autoSpaceDE w:val="0"/>
              <w:autoSpaceDN w:val="0"/>
              <w:adjustRightInd w:val="0"/>
              <w:jc w:val="both"/>
              <w:rPr>
                <w:bCs/>
              </w:rPr>
            </w:pPr>
            <w:r w:rsidRPr="00487AB4">
              <w:rPr>
                <w:bCs/>
              </w:rPr>
              <w:t>В соответствии с требованиями действующего законодательства</w:t>
            </w:r>
          </w:p>
        </w:tc>
      </w:tr>
    </w:tbl>
    <w:p w14:paraId="73FFC51D" w14:textId="77777777" w:rsidR="002E1F75" w:rsidRPr="00487AB4" w:rsidRDefault="002E1F75" w:rsidP="002E1F75">
      <w:pPr>
        <w:pStyle w:val="affd"/>
        <w:ind w:firstLine="851"/>
        <w:jc w:val="both"/>
        <w:rPr>
          <w:rFonts w:ascii="Times New Roman" w:hAnsi="Times New Roman"/>
          <w:sz w:val="24"/>
          <w:szCs w:val="24"/>
        </w:rPr>
      </w:pPr>
    </w:p>
    <w:p w14:paraId="3639CDB7"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lastRenderedPageBreak/>
        <w:t xml:space="preserve">9.3. Принятие решений по вопросам компетенции Общего собрания акционеров Общества, указанных в п. 9.2.1-9.2.11 Устава </w:t>
      </w:r>
      <w:bookmarkStart w:id="7" w:name="_Hlk57309222"/>
      <w:r w:rsidRPr="00487AB4">
        <w:rPr>
          <w:rFonts w:ascii="Times New Roman" w:hAnsi="Times New Roman"/>
          <w:sz w:val="24"/>
          <w:szCs w:val="24"/>
        </w:rPr>
        <w:t>осуществляется после получения одобрения общим собрания участников мажоритарного акционера Общества – ООО «ЭкоНива-АПК Холдинг», принятого всеми его участниками единогласно при кворуме 100%.</w:t>
      </w:r>
      <w:bookmarkEnd w:id="7"/>
    </w:p>
    <w:p w14:paraId="6295B9C6" w14:textId="77777777" w:rsidR="002E1F75" w:rsidRPr="00487AB4" w:rsidRDefault="002E1F75" w:rsidP="002E1F75">
      <w:pPr>
        <w:pStyle w:val="affd"/>
        <w:ind w:firstLine="851"/>
        <w:jc w:val="both"/>
        <w:rPr>
          <w:rFonts w:ascii="Times New Roman" w:hAnsi="Times New Roman"/>
          <w:sz w:val="24"/>
          <w:szCs w:val="24"/>
        </w:rPr>
      </w:pPr>
      <w:bookmarkStart w:id="8" w:name="_Hlk57623865"/>
      <w:r w:rsidRPr="00487AB4">
        <w:rPr>
          <w:rFonts w:ascii="Times New Roman" w:hAnsi="Times New Roman"/>
          <w:sz w:val="24"/>
          <w:szCs w:val="24"/>
        </w:rPr>
        <w:t>На заключение сделок Общества с АО «Россельхозбанк» (ОГРН 1027700342890), АО СК «РСХБ-Страхование» (ОГРН 1023301463503) должно быть получено одобрение общего собрания акционеров Общества только если такая сделка является крупной сделкой.  Заключение такой сделки не требует одобрения общего собрания акционеров Общества на ее совершение по иным основаниям, предусмотренным настоящим Уставом</w:t>
      </w:r>
    </w:p>
    <w:bookmarkEnd w:id="8"/>
    <w:p w14:paraId="2504C808"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Вопросы, отнесенные к компетенции Общего собрания акционеров, не могут быть переданы на решение Совету директоров и Генеральному директору Общества.</w:t>
      </w:r>
    </w:p>
    <w:p w14:paraId="437AB259"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9.4. Общее собрание акционеров не вправе рассматривать и принимать решения по вопросам, не отнесенным к его компетенции Федеральным законом от 26.12.1995 № 208-ФЗ «Об акционерных обществах».</w:t>
      </w:r>
    </w:p>
    <w:p w14:paraId="5518D932" w14:textId="77777777" w:rsidR="002E1F75" w:rsidRPr="00487AB4" w:rsidRDefault="002E1F75" w:rsidP="002E1F75">
      <w:pPr>
        <w:pStyle w:val="affd"/>
        <w:ind w:firstLine="851"/>
        <w:jc w:val="both"/>
        <w:rPr>
          <w:rFonts w:ascii="Times New Roman" w:hAnsi="Times New Roman"/>
          <w:sz w:val="24"/>
          <w:szCs w:val="24"/>
        </w:rPr>
      </w:pPr>
      <w:bookmarkStart w:id="9" w:name="_Hlk59698475"/>
      <w:bookmarkStart w:id="10" w:name="_Hlk59698343"/>
      <w:r w:rsidRPr="00487AB4">
        <w:rPr>
          <w:rFonts w:ascii="Times New Roman" w:hAnsi="Times New Roman"/>
          <w:sz w:val="24"/>
          <w:szCs w:val="24"/>
        </w:rPr>
        <w:t xml:space="preserve">9.5. </w:t>
      </w:r>
      <w:bookmarkStart w:id="11" w:name="_Hlk209532254"/>
      <w:r w:rsidRPr="00487AB4">
        <w:rPr>
          <w:rFonts w:ascii="Times New Roman" w:hAnsi="Times New Roman"/>
          <w:sz w:val="24"/>
          <w:szCs w:val="24"/>
        </w:rPr>
        <w:t>Заседание общего собрания акционеров правомочно (имеет кворум), если в нем приняли участие акционеры, обладающие в совокупности более чем половиной голосов размещенных голосующих акций Общества, а также при обязательном участии в собрании мажоритарного акционера – ООО «ЭкоНива-АПК Холдинг».</w:t>
      </w:r>
      <w:bookmarkEnd w:id="9"/>
    </w:p>
    <w:p w14:paraId="35513D57" w14:textId="77777777" w:rsidR="002E1F75" w:rsidRPr="00487AB4" w:rsidRDefault="002E1F75" w:rsidP="002E1F75">
      <w:pPr>
        <w:pStyle w:val="affd"/>
        <w:ind w:firstLine="851"/>
        <w:jc w:val="both"/>
        <w:rPr>
          <w:rFonts w:ascii="Times New Roman" w:hAnsi="Times New Roman"/>
          <w:sz w:val="24"/>
          <w:szCs w:val="24"/>
        </w:rPr>
      </w:pPr>
      <w:bookmarkStart w:id="12" w:name="_Hlk209532343"/>
      <w:bookmarkEnd w:id="10"/>
      <w:bookmarkEnd w:id="11"/>
      <w:r w:rsidRPr="00487AB4">
        <w:rPr>
          <w:rFonts w:ascii="Times New Roman" w:hAnsi="Times New Roman"/>
          <w:sz w:val="24"/>
          <w:szCs w:val="24"/>
        </w:rPr>
        <w:t>Принявшими участие в заседании общего собрания акционеров считаются акционеры, зарегистрировавшиеся для участия в нем, и акционеры, бюллетени которых получены не позднее двух дней до даты проведения заседания общего собрания акционеров.</w:t>
      </w:r>
    </w:p>
    <w:p w14:paraId="08AAF4D9"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shd w:val="clear" w:color="auto" w:fill="FFFFFF"/>
        </w:rPr>
        <w:t>Принявшими участие в заочном голосовании считаются также акционеры</w:t>
      </w:r>
      <w:r w:rsidRPr="00487AB4">
        <w:rPr>
          <w:rFonts w:ascii="Times New Roman" w:hAnsi="Times New Roman"/>
          <w:sz w:val="24"/>
          <w:szCs w:val="24"/>
        </w:rPr>
        <w:t>, считаются акционеры, бюллетени которых получены до даты окончания приема бюллетеней.</w:t>
      </w:r>
    </w:p>
    <w:p w14:paraId="217FCBD3" w14:textId="77777777" w:rsidR="002E1F75" w:rsidRPr="00487AB4" w:rsidRDefault="002E1F75" w:rsidP="002E1F75">
      <w:pPr>
        <w:pStyle w:val="affd"/>
        <w:ind w:firstLine="851"/>
        <w:jc w:val="both"/>
        <w:rPr>
          <w:rFonts w:ascii="Times New Roman" w:hAnsi="Times New Roman"/>
          <w:sz w:val="24"/>
          <w:szCs w:val="24"/>
        </w:rPr>
      </w:pPr>
      <w:bookmarkStart w:id="13" w:name="_Hlk209532372"/>
      <w:bookmarkEnd w:id="12"/>
      <w:r w:rsidRPr="00487AB4">
        <w:rPr>
          <w:rFonts w:ascii="Times New Roman" w:hAnsi="Times New Roman"/>
          <w:sz w:val="24"/>
          <w:szCs w:val="24"/>
        </w:rPr>
        <w:t>9.6. Если повестка дня включает вопросы, голосование по которым осуществляется разным составом голосующих, определение кворума для принятия решения по этим вопросам осуществляется отдельно. При этом отсутствие кворума для принятия решения по вопросам, голосование по которым осуществляется одним составом голосующих, не препятствует принятию решения по вопросам, голосование по которым осуществляется другим составом голосующих, для принятия которого кворум имеется.</w:t>
      </w:r>
    </w:p>
    <w:p w14:paraId="3EBB30D3"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 xml:space="preserve">9.7. Голосование на </w:t>
      </w:r>
      <w:r w:rsidRPr="00487AB4">
        <w:rPr>
          <w:rFonts w:ascii="Times New Roman" w:hAnsi="Times New Roman"/>
          <w:sz w:val="24"/>
          <w:szCs w:val="24"/>
          <w:shd w:val="clear" w:color="auto" w:fill="FFFFFF"/>
        </w:rPr>
        <w:t>заседании или заочном голосовании</w:t>
      </w:r>
      <w:r w:rsidRPr="00487AB4">
        <w:rPr>
          <w:rFonts w:ascii="Times New Roman" w:hAnsi="Times New Roman"/>
          <w:sz w:val="24"/>
          <w:szCs w:val="24"/>
        </w:rPr>
        <w:t xml:space="preserve"> Общего собрания акционеров осуществляется по принципу «Одна голосующая акция Общества - один голос», за исключением проведения кумулятивного голосования в случае, предусмотренном п. 10.8 настоящего Устава.</w:t>
      </w:r>
    </w:p>
    <w:p w14:paraId="2E4CD9F5"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9.8. Решение Общего собрания акционеров по вопросу, поставленному на голосование, принимается количеством голосов акционеров - владельцев голосующих акций Общества, принимающих участие в собрании, предусмотренных настоящим Уставом и действующим законодательством.</w:t>
      </w:r>
    </w:p>
    <w:p w14:paraId="55525489"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По каждому вопросу, поставленному на голосование, может приниматься только отдельное (самостоятельное) решение.</w:t>
      </w:r>
    </w:p>
    <w:p w14:paraId="5281DF04"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 xml:space="preserve">Общее собрание акционеров не вправе принимать решения по вопросам, не включенным в повестку дня собрания, а также изменять повестку дня, за исключением случаев, если при принятии решения, не включенного в повестку дня </w:t>
      </w:r>
      <w:r w:rsidRPr="00487AB4">
        <w:rPr>
          <w:rFonts w:ascii="Times New Roman" w:hAnsi="Times New Roman"/>
          <w:sz w:val="24"/>
          <w:szCs w:val="24"/>
          <w:shd w:val="clear" w:color="auto" w:fill="FFFFFF"/>
        </w:rPr>
        <w:t>заседания или заочного голосования</w:t>
      </w:r>
      <w:r w:rsidRPr="00487AB4">
        <w:rPr>
          <w:rFonts w:ascii="Times New Roman" w:hAnsi="Times New Roman"/>
          <w:sz w:val="24"/>
          <w:szCs w:val="24"/>
        </w:rPr>
        <w:t xml:space="preserve"> Общего собрания акционеров, или при изменении повестки дня Общего собрания акционеров присутствовали все акционеры Общества.</w:t>
      </w:r>
    </w:p>
    <w:p w14:paraId="5B556EB9"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9.9. Порядок принятия Общим собранием акционеров решения по порядку ведения Общего собрания акционеров может устанавливаться внутренними документами Общества, утвержденными решением Общего собрания акционеров.</w:t>
      </w:r>
    </w:p>
    <w:p w14:paraId="778599FA" w14:textId="77777777" w:rsidR="002E1F75" w:rsidRPr="00487AB4" w:rsidRDefault="002E1F75" w:rsidP="002E1F75">
      <w:pPr>
        <w:pStyle w:val="affd"/>
        <w:ind w:firstLine="851"/>
        <w:jc w:val="both"/>
        <w:rPr>
          <w:rFonts w:ascii="Times New Roman" w:hAnsi="Times New Roman"/>
          <w:sz w:val="24"/>
          <w:szCs w:val="24"/>
        </w:rPr>
      </w:pPr>
      <w:bookmarkStart w:id="14" w:name="_Hlk209532398"/>
      <w:bookmarkEnd w:id="13"/>
      <w:r w:rsidRPr="00487AB4">
        <w:rPr>
          <w:rFonts w:ascii="Times New Roman" w:hAnsi="Times New Roman"/>
          <w:sz w:val="24"/>
          <w:szCs w:val="24"/>
        </w:rPr>
        <w:t xml:space="preserve">9.10. </w:t>
      </w:r>
      <w:r w:rsidRPr="00487AB4">
        <w:rPr>
          <w:rFonts w:ascii="Times New Roman" w:hAnsi="Times New Roman"/>
          <w:sz w:val="24"/>
          <w:szCs w:val="24"/>
          <w:shd w:val="clear" w:color="auto" w:fill="FFFFFF"/>
        </w:rPr>
        <w:t>Список лиц, имеющих право голоса при принятии решений общим собранием акционеров</w:t>
      </w:r>
      <w:r w:rsidRPr="00487AB4">
        <w:rPr>
          <w:rFonts w:ascii="Times New Roman" w:hAnsi="Times New Roman"/>
          <w:sz w:val="24"/>
          <w:szCs w:val="24"/>
        </w:rPr>
        <w:t>, составляется на основании данных реестра акционеров Общества.</w:t>
      </w:r>
    </w:p>
    <w:p w14:paraId="5B7105CD"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shd w:val="clear" w:color="auto" w:fill="FFFFFF"/>
        </w:rPr>
        <w:lastRenderedPageBreak/>
        <w:t>Дата, на которую определяются (фиксируются) лица, имеющие право голоса при принятии решений общим собранием акционеров, не может быть установлена ранее чем через</w:t>
      </w:r>
      <w:r w:rsidRPr="00487AB4">
        <w:rPr>
          <w:rFonts w:ascii="Times New Roman" w:hAnsi="Times New Roman"/>
          <w:sz w:val="24"/>
          <w:szCs w:val="24"/>
        </w:rPr>
        <w:t xml:space="preserve"> 10 дней с даты принятия решения о проведении Общего собрания акционеров и более чем за 25 дней, а в случае, предусмотренном п. 2 ст. 53 Федерального закона от 26.12.1995 № 208-ФЗ «Об акционерных обществах», - более чем за 55 дней </w:t>
      </w:r>
      <w:r w:rsidRPr="00487AB4">
        <w:rPr>
          <w:rFonts w:ascii="Times New Roman" w:hAnsi="Times New Roman"/>
          <w:sz w:val="24"/>
          <w:szCs w:val="24"/>
          <w:shd w:val="clear" w:color="auto" w:fill="FFFFFF"/>
        </w:rPr>
        <w:t>до даты проведения заседания или до даты окончания приема бюллетеней для голосования при проведении заочного голосования</w:t>
      </w:r>
      <w:r w:rsidRPr="00487AB4">
        <w:rPr>
          <w:rFonts w:ascii="Times New Roman" w:hAnsi="Times New Roman"/>
          <w:sz w:val="24"/>
          <w:szCs w:val="24"/>
        </w:rPr>
        <w:t>.</w:t>
      </w:r>
    </w:p>
    <w:p w14:paraId="19F87E97"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9.11. Изменения в список лиц, имеющих право на участие в Общем собрании акционеров, могут вноситься только в случае восстановления нарушенных прав лиц, не включенных в указанный список на дату его составления, или исправления ошибок, допущенных при его составлении.</w:t>
      </w:r>
    </w:p>
    <w:p w14:paraId="6D1D16A8"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 xml:space="preserve">9.12. </w:t>
      </w:r>
      <w:r w:rsidRPr="00487AB4">
        <w:rPr>
          <w:rFonts w:ascii="Times New Roman" w:hAnsi="Times New Roman"/>
          <w:sz w:val="24"/>
          <w:szCs w:val="24"/>
          <w:shd w:val="clear" w:color="auto" w:fill="FFFFFF"/>
        </w:rPr>
        <w:t xml:space="preserve">Сообщение о проведении </w:t>
      </w:r>
      <w:bookmarkStart w:id="15" w:name="_Hlk209527639"/>
      <w:r w:rsidRPr="00487AB4">
        <w:rPr>
          <w:rFonts w:ascii="Times New Roman" w:hAnsi="Times New Roman"/>
          <w:sz w:val="24"/>
          <w:szCs w:val="24"/>
          <w:shd w:val="clear" w:color="auto" w:fill="FFFFFF"/>
        </w:rPr>
        <w:t>заседания или заочного голосования</w:t>
      </w:r>
      <w:bookmarkEnd w:id="15"/>
      <w:r w:rsidRPr="00487AB4">
        <w:rPr>
          <w:rFonts w:ascii="Times New Roman" w:hAnsi="Times New Roman"/>
          <w:sz w:val="24"/>
          <w:szCs w:val="24"/>
          <w:shd w:val="clear" w:color="auto" w:fill="FFFFFF"/>
        </w:rPr>
        <w:t xml:space="preserve"> для принятия решений общим собранием акционеров</w:t>
      </w:r>
      <w:r w:rsidRPr="00487AB4">
        <w:rPr>
          <w:rFonts w:ascii="Times New Roman" w:hAnsi="Times New Roman"/>
          <w:sz w:val="24"/>
          <w:szCs w:val="24"/>
        </w:rPr>
        <w:t xml:space="preserve"> должно быть сделано не позднее чем за 21 день, а сообщение о проведении Общего собрания акционеров, повестка дня которого содержит вопрос о реорганизации Общества, - не позднее чем за 30 дней до даты его проведения.</w:t>
      </w:r>
    </w:p>
    <w:p w14:paraId="0FFB26E4"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 xml:space="preserve">В случаях, предусмотренных п. п. 2 и 8 ст. 53 Федерального закона от 26.12.1995 № 208-ФЗ «Об акционерных обществах», сообщение о проведении внеочередного </w:t>
      </w:r>
      <w:bookmarkStart w:id="16" w:name="_Hlk209527790"/>
      <w:bookmarkStart w:id="17" w:name="_Hlk209528090"/>
      <w:r w:rsidRPr="00487AB4">
        <w:rPr>
          <w:rFonts w:ascii="Times New Roman" w:hAnsi="Times New Roman"/>
          <w:sz w:val="24"/>
          <w:szCs w:val="24"/>
          <w:shd w:val="clear" w:color="auto" w:fill="FFFFFF"/>
        </w:rPr>
        <w:t xml:space="preserve">заседания </w:t>
      </w:r>
      <w:r w:rsidRPr="00487AB4">
        <w:rPr>
          <w:rFonts w:ascii="Times New Roman" w:hAnsi="Times New Roman"/>
          <w:sz w:val="24"/>
          <w:szCs w:val="24"/>
        </w:rPr>
        <w:t>Общего собрания</w:t>
      </w:r>
      <w:bookmarkEnd w:id="16"/>
      <w:r w:rsidRPr="00487AB4">
        <w:rPr>
          <w:rFonts w:ascii="Times New Roman" w:hAnsi="Times New Roman"/>
          <w:sz w:val="24"/>
          <w:szCs w:val="24"/>
        </w:rPr>
        <w:t xml:space="preserve"> акционеров</w:t>
      </w:r>
      <w:bookmarkEnd w:id="17"/>
      <w:r w:rsidRPr="00487AB4">
        <w:rPr>
          <w:rFonts w:ascii="Times New Roman" w:hAnsi="Times New Roman"/>
          <w:sz w:val="24"/>
          <w:szCs w:val="24"/>
        </w:rPr>
        <w:t xml:space="preserve"> должно быть сделано не позднее чем за 50 дней до дня его проведения.</w:t>
      </w:r>
    </w:p>
    <w:bookmarkEnd w:id="14"/>
    <w:p w14:paraId="310FB60C"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 xml:space="preserve">9.13. </w:t>
      </w:r>
      <w:bookmarkStart w:id="18" w:name="_Hlk209532463"/>
      <w:r w:rsidRPr="00487AB4">
        <w:rPr>
          <w:rFonts w:ascii="Times New Roman" w:hAnsi="Times New Roman"/>
          <w:sz w:val="24"/>
          <w:szCs w:val="24"/>
        </w:rPr>
        <w:t xml:space="preserve">В указанные в п. 9.12. настоящего Устава сроки </w:t>
      </w:r>
      <w:bookmarkStart w:id="19" w:name="_Hlk209527717"/>
      <w:r w:rsidRPr="00487AB4">
        <w:rPr>
          <w:rFonts w:ascii="Times New Roman" w:hAnsi="Times New Roman"/>
          <w:sz w:val="24"/>
          <w:szCs w:val="24"/>
        </w:rPr>
        <w:t xml:space="preserve">сообщение о проведении </w:t>
      </w:r>
      <w:r w:rsidRPr="00487AB4">
        <w:rPr>
          <w:rFonts w:ascii="Times New Roman" w:hAnsi="Times New Roman"/>
          <w:sz w:val="24"/>
          <w:szCs w:val="24"/>
          <w:shd w:val="clear" w:color="auto" w:fill="FFFFFF"/>
        </w:rPr>
        <w:t>заседания или заочного голосования</w:t>
      </w:r>
      <w:r w:rsidRPr="00487AB4">
        <w:rPr>
          <w:rFonts w:ascii="Times New Roman" w:hAnsi="Times New Roman"/>
          <w:sz w:val="24"/>
          <w:szCs w:val="24"/>
        </w:rPr>
        <w:t xml:space="preserve"> Общего собрания акционеров должно быть направлено </w:t>
      </w:r>
      <w:bookmarkEnd w:id="19"/>
      <w:r w:rsidRPr="00487AB4">
        <w:rPr>
          <w:rFonts w:ascii="Times New Roman" w:hAnsi="Times New Roman"/>
          <w:sz w:val="24"/>
          <w:szCs w:val="24"/>
        </w:rPr>
        <w:t xml:space="preserve">каждому лицу, указанному в списке лиц, имеющих право на участие в </w:t>
      </w:r>
      <w:r w:rsidRPr="00487AB4">
        <w:rPr>
          <w:rFonts w:ascii="Times New Roman" w:hAnsi="Times New Roman"/>
          <w:sz w:val="24"/>
          <w:szCs w:val="24"/>
          <w:shd w:val="clear" w:color="auto" w:fill="FFFFFF"/>
        </w:rPr>
        <w:t>заседании или заочном голосовании</w:t>
      </w:r>
      <w:r w:rsidRPr="00487AB4">
        <w:rPr>
          <w:rFonts w:ascii="Times New Roman" w:hAnsi="Times New Roman"/>
          <w:sz w:val="24"/>
          <w:szCs w:val="24"/>
        </w:rPr>
        <w:t xml:space="preserve"> Общего собрания, заказным письмом или вручено каждому из указанных лиц под подпись, либо опубликовано на сайте Общества в информационно-телекоммуникационной сети «Интернет» по адресу: www.class.kaluga.ru.</w:t>
      </w:r>
      <w:r w:rsidRPr="00487AB4">
        <w:t xml:space="preserve"> </w:t>
      </w:r>
    </w:p>
    <w:p w14:paraId="42C7AD32"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 xml:space="preserve">Общество вправе дополнительно информировать акционеров о проведении </w:t>
      </w:r>
      <w:r w:rsidRPr="00487AB4">
        <w:rPr>
          <w:rFonts w:ascii="Times New Roman" w:hAnsi="Times New Roman"/>
          <w:sz w:val="24"/>
          <w:szCs w:val="24"/>
          <w:shd w:val="clear" w:color="auto" w:fill="FFFFFF"/>
        </w:rPr>
        <w:t>заседания или заочного голосования</w:t>
      </w:r>
      <w:r w:rsidRPr="00487AB4">
        <w:rPr>
          <w:rFonts w:ascii="Times New Roman" w:hAnsi="Times New Roman"/>
          <w:sz w:val="24"/>
          <w:szCs w:val="24"/>
        </w:rPr>
        <w:t xml:space="preserve"> Общего собрания через иные средства массовой информации (телевидение, радио).</w:t>
      </w:r>
    </w:p>
    <w:p w14:paraId="014C31E8"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 xml:space="preserve">9.14. Созыв, подготовку и проведение </w:t>
      </w:r>
      <w:r w:rsidRPr="00487AB4">
        <w:rPr>
          <w:rFonts w:ascii="Times New Roman" w:hAnsi="Times New Roman"/>
          <w:sz w:val="24"/>
          <w:szCs w:val="24"/>
          <w:shd w:val="clear" w:color="auto" w:fill="FFFFFF"/>
        </w:rPr>
        <w:t>заседания или заочного голосования</w:t>
      </w:r>
      <w:r w:rsidRPr="00487AB4">
        <w:rPr>
          <w:rFonts w:ascii="Times New Roman" w:hAnsi="Times New Roman"/>
          <w:sz w:val="24"/>
          <w:szCs w:val="24"/>
        </w:rPr>
        <w:t xml:space="preserve"> Общего собрания осуществляет Совет директоров Общества в соответствии с нормами Федерального закона от 26.12.1995 № 208-ФЗ «Об акционерных обществах» и настоящим Уставом.</w:t>
      </w:r>
    </w:p>
    <w:p w14:paraId="6323437B"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 xml:space="preserve">9.15. </w:t>
      </w:r>
      <w:r w:rsidRPr="00487AB4">
        <w:rPr>
          <w:rFonts w:ascii="Times New Roman" w:hAnsi="Times New Roman"/>
          <w:sz w:val="24"/>
          <w:szCs w:val="24"/>
          <w:shd w:val="clear" w:color="auto" w:fill="FFFFFF"/>
        </w:rPr>
        <w:t>К информации и материалам, подлежащим предоставлению участникам общества при подготовке к проведению заседания или заочного голосования, относятся</w:t>
      </w:r>
      <w:r w:rsidRPr="00487AB4">
        <w:rPr>
          <w:rFonts w:ascii="Times New Roman" w:hAnsi="Times New Roman"/>
          <w:sz w:val="24"/>
          <w:szCs w:val="24"/>
        </w:rPr>
        <w:t>:</w:t>
      </w:r>
    </w:p>
    <w:p w14:paraId="5AE0BA59"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w:t>
      </w:r>
      <w:r w:rsidRPr="00487AB4">
        <w:rPr>
          <w:rFonts w:ascii="Times New Roman" w:hAnsi="Times New Roman"/>
          <w:sz w:val="24"/>
          <w:szCs w:val="24"/>
        </w:rPr>
        <w:tab/>
        <w:t>годовой отчет Общества и заключение ревизионной комиссии (ревизора) Общества по результатам его проверки;</w:t>
      </w:r>
    </w:p>
    <w:p w14:paraId="7A59C683"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w:t>
      </w:r>
      <w:r w:rsidRPr="00487AB4">
        <w:rPr>
          <w:rFonts w:ascii="Times New Roman" w:hAnsi="Times New Roman"/>
          <w:sz w:val="24"/>
          <w:szCs w:val="24"/>
        </w:rPr>
        <w:tab/>
        <w:t>годовая бухгалтерская (финансовой) отчетность, в том числе аудиторское заключение и заключение Ревизионной комиссии (Ревизора) Общества по результатам проверки годовой бухгалтерской (финансовой) отчетности;</w:t>
      </w:r>
    </w:p>
    <w:p w14:paraId="61219C27"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w:t>
      </w:r>
      <w:r w:rsidRPr="00487AB4">
        <w:rPr>
          <w:rFonts w:ascii="Times New Roman" w:hAnsi="Times New Roman"/>
          <w:sz w:val="24"/>
          <w:szCs w:val="24"/>
        </w:rPr>
        <w:tab/>
        <w:t>сведения о кандидате (кандидатах) в исполнительные органы Общества, Совет директоров Общества, Ревизионную комиссию (Ревизоры) Общества;</w:t>
      </w:r>
    </w:p>
    <w:p w14:paraId="61707B14"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w:t>
      </w:r>
      <w:r w:rsidRPr="00487AB4">
        <w:rPr>
          <w:rFonts w:ascii="Times New Roman" w:hAnsi="Times New Roman"/>
          <w:sz w:val="24"/>
          <w:szCs w:val="24"/>
        </w:rPr>
        <w:tab/>
        <w:t>проект изменений и дополнений, вносимых в Устав, или проект Устава в новой редакции;</w:t>
      </w:r>
    </w:p>
    <w:p w14:paraId="332E9239"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w:t>
      </w:r>
      <w:r w:rsidRPr="00487AB4">
        <w:rPr>
          <w:rFonts w:ascii="Times New Roman" w:hAnsi="Times New Roman"/>
          <w:sz w:val="24"/>
          <w:szCs w:val="24"/>
        </w:rPr>
        <w:tab/>
        <w:t>проекты внутренних документов Общества;</w:t>
      </w:r>
    </w:p>
    <w:p w14:paraId="1CAC5406"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w:t>
      </w:r>
      <w:r w:rsidRPr="00487AB4">
        <w:rPr>
          <w:rFonts w:ascii="Times New Roman" w:hAnsi="Times New Roman"/>
          <w:sz w:val="24"/>
          <w:szCs w:val="24"/>
        </w:rPr>
        <w:tab/>
        <w:t>проекты решений Общего собрания акционеров;</w:t>
      </w:r>
    </w:p>
    <w:p w14:paraId="1A203051"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w:t>
      </w:r>
      <w:r w:rsidRPr="00487AB4">
        <w:rPr>
          <w:rFonts w:ascii="Times New Roman" w:hAnsi="Times New Roman"/>
          <w:sz w:val="24"/>
          <w:szCs w:val="24"/>
        </w:rPr>
        <w:tab/>
        <w:t>предусмотренная Федеральным законом от 26.12.1995 № 208-ФЗ «Об акционерных обществах» информация об акционерных соглашениях, заключенных в течение года до даты проведения Общего собрания акционеров;</w:t>
      </w:r>
    </w:p>
    <w:p w14:paraId="5FEA4780"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w:t>
      </w:r>
      <w:r w:rsidRPr="00487AB4">
        <w:rPr>
          <w:rFonts w:ascii="Times New Roman" w:hAnsi="Times New Roman"/>
          <w:sz w:val="24"/>
          <w:szCs w:val="24"/>
        </w:rPr>
        <w:tab/>
        <w:t>заключения совета директоров Общества о крупной сделке;</w:t>
      </w:r>
    </w:p>
    <w:p w14:paraId="39C5DC8E"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w:t>
      </w:r>
      <w:r w:rsidRPr="00487AB4">
        <w:rPr>
          <w:rFonts w:ascii="Times New Roman" w:hAnsi="Times New Roman"/>
          <w:sz w:val="24"/>
          <w:szCs w:val="24"/>
        </w:rPr>
        <w:tab/>
        <w:t>отчет о заключенных обществом в отчетном году сделках, в совершении которых имеется заинтересованность.</w:t>
      </w:r>
    </w:p>
    <w:p w14:paraId="76AB125E" w14:textId="77777777" w:rsidR="002E1F75" w:rsidRPr="00487AB4" w:rsidRDefault="002E1F75" w:rsidP="002E1F75">
      <w:pPr>
        <w:pStyle w:val="affd"/>
        <w:ind w:firstLine="851"/>
        <w:jc w:val="both"/>
        <w:rPr>
          <w:rFonts w:ascii="Times New Roman" w:hAnsi="Times New Roman"/>
          <w:sz w:val="24"/>
          <w:szCs w:val="24"/>
        </w:rPr>
      </w:pPr>
      <w:hyperlink r:id="rId6" w:anchor="dst100110" w:history="1">
        <w:r w:rsidRPr="00487AB4">
          <w:rPr>
            <w:rStyle w:val="affa"/>
            <w:rFonts w:ascii="Times New Roman" w:hAnsi="Times New Roman"/>
            <w:color w:val="auto"/>
            <w:sz w:val="24"/>
            <w:szCs w:val="24"/>
            <w:shd w:val="clear" w:color="auto" w:fill="FFFFFF"/>
          </w:rPr>
          <w:t>Перечень</w:t>
        </w:r>
      </w:hyperlink>
      <w:r w:rsidRPr="00487AB4">
        <w:rPr>
          <w:rFonts w:ascii="Times New Roman" w:hAnsi="Times New Roman"/>
          <w:sz w:val="24"/>
          <w:szCs w:val="24"/>
          <w:shd w:val="clear" w:color="auto" w:fill="FFFFFF"/>
        </w:rPr>
        <w:t> дополнительной информации (материалов), обязательной для предоставления лицам, имеющим право голоса при принятии решений общим собранием акционеров, при подготовке к проведению заседания или заочного голосования, может быть установлен Банком России.</w:t>
      </w:r>
      <w:r w:rsidRPr="00487AB4">
        <w:rPr>
          <w:rFonts w:ascii="Times New Roman" w:hAnsi="Times New Roman"/>
          <w:sz w:val="24"/>
          <w:szCs w:val="24"/>
        </w:rPr>
        <w:t xml:space="preserve"> </w:t>
      </w:r>
    </w:p>
    <w:p w14:paraId="1BEC97BD" w14:textId="77777777" w:rsidR="002E1F75" w:rsidRPr="00487AB4" w:rsidRDefault="002E1F75" w:rsidP="002E1F75">
      <w:pPr>
        <w:pStyle w:val="affd"/>
        <w:ind w:firstLine="851"/>
        <w:jc w:val="both"/>
        <w:rPr>
          <w:rFonts w:ascii="Times New Roman" w:hAnsi="Times New Roman"/>
          <w:sz w:val="24"/>
          <w:szCs w:val="24"/>
        </w:rPr>
      </w:pPr>
      <w:bookmarkStart w:id="20" w:name="_Hlk209532499"/>
      <w:bookmarkEnd w:id="18"/>
      <w:r w:rsidRPr="00487AB4">
        <w:rPr>
          <w:rFonts w:ascii="Times New Roman" w:hAnsi="Times New Roman"/>
          <w:sz w:val="24"/>
          <w:szCs w:val="24"/>
        </w:rPr>
        <w:t>9.16. Заседание общего собрания акционеров открывает и ведет Председатель Совета директоров, либо в его отсутствии избранный из числа присутствующих акционеров (представителей акционеров) председатель собрания.</w:t>
      </w:r>
    </w:p>
    <w:p w14:paraId="5E85DD3D"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9.17. При отсутствии кворума для проведения годового заседания общего собрания акционеров должно быть проведено повторное заседание с той же повесткой дня.</w:t>
      </w:r>
    </w:p>
    <w:p w14:paraId="5085541C" w14:textId="77777777" w:rsidR="002E1F75" w:rsidRPr="00487AB4" w:rsidRDefault="002E1F75" w:rsidP="002E1F75">
      <w:pPr>
        <w:pStyle w:val="affd"/>
        <w:ind w:firstLine="851"/>
        <w:jc w:val="both"/>
        <w:rPr>
          <w:rFonts w:ascii="Times New Roman" w:hAnsi="Times New Roman"/>
          <w:sz w:val="24"/>
          <w:szCs w:val="24"/>
          <w:shd w:val="clear" w:color="auto" w:fill="FFFFFF"/>
        </w:rPr>
      </w:pPr>
      <w:r w:rsidRPr="00487AB4">
        <w:rPr>
          <w:rFonts w:ascii="Times New Roman" w:hAnsi="Times New Roman"/>
          <w:sz w:val="24"/>
          <w:szCs w:val="24"/>
          <w:shd w:val="clear" w:color="auto" w:fill="FFFFFF"/>
        </w:rPr>
        <w:t>При отсутствии кворума на внеочередном заседании общего собрания акционеров или для принятия решений заочным голосованием может быть проведено повторное внеочередное заседание или повторное заочное голосование с той же повесткой дня.</w:t>
      </w:r>
    </w:p>
    <w:p w14:paraId="25F8A60B"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 xml:space="preserve">Повторное </w:t>
      </w:r>
      <w:r w:rsidRPr="00487AB4">
        <w:rPr>
          <w:rFonts w:ascii="Times New Roman" w:hAnsi="Times New Roman"/>
          <w:sz w:val="24"/>
          <w:szCs w:val="24"/>
          <w:shd w:val="clear" w:color="auto" w:fill="FFFFFF"/>
        </w:rPr>
        <w:t>заседание или повторное заочное голосование общего собрания акционеров</w:t>
      </w:r>
      <w:r w:rsidRPr="00487AB4">
        <w:rPr>
          <w:rFonts w:ascii="Times New Roman" w:hAnsi="Times New Roman"/>
          <w:sz w:val="24"/>
          <w:szCs w:val="24"/>
        </w:rPr>
        <w:t xml:space="preserve"> правомочно (имеет кворум), если в нем приняли участие акционеры, обладающие в совокупности не менее чем 30 процентами голосов размещенных голосующих акций Общества.</w:t>
      </w:r>
    </w:p>
    <w:p w14:paraId="4F06AEBD"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 xml:space="preserve">9.18. </w:t>
      </w:r>
      <w:r w:rsidRPr="00487AB4">
        <w:rPr>
          <w:rFonts w:ascii="Times New Roman" w:hAnsi="Times New Roman"/>
          <w:sz w:val="24"/>
          <w:szCs w:val="24"/>
          <w:shd w:val="clear" w:color="auto" w:fill="FFFFFF"/>
        </w:rPr>
        <w:t>Внеочередное заседание общего собрания акционеров или заочное голосование для принятия решений общим собранием акционеров проводится по решению совета директоров Общества на основании его собственной инициативы, требования ревизионной комиссии Общества, аудиторской организации (индивидуального аудитора) общества, а также акционеров (акционера), являющихся владельцами не менее чем 10 процентов голосующих акций общества на дату предъявления требования.</w:t>
      </w:r>
      <w:r w:rsidRPr="00487AB4">
        <w:rPr>
          <w:rFonts w:ascii="Times New Roman" w:hAnsi="Times New Roman"/>
          <w:sz w:val="24"/>
          <w:szCs w:val="24"/>
        </w:rPr>
        <w:t xml:space="preserve"> </w:t>
      </w:r>
    </w:p>
    <w:bookmarkEnd w:id="20"/>
    <w:p w14:paraId="4E6A7215"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 xml:space="preserve">9.19. </w:t>
      </w:r>
      <w:bookmarkStart w:id="21" w:name="_Hlk209532644"/>
      <w:r w:rsidRPr="00487AB4">
        <w:rPr>
          <w:rFonts w:ascii="Times New Roman" w:hAnsi="Times New Roman"/>
          <w:sz w:val="24"/>
          <w:szCs w:val="24"/>
          <w:shd w:val="clear" w:color="auto" w:fill="FFFFFF"/>
        </w:rPr>
        <w:t>Внеочередное заседание общего собрания акционеров или заочное голосование</w:t>
      </w:r>
      <w:r w:rsidRPr="00487AB4">
        <w:rPr>
          <w:rFonts w:ascii="Times New Roman" w:hAnsi="Times New Roman"/>
          <w:sz w:val="24"/>
          <w:szCs w:val="24"/>
        </w:rPr>
        <w:t>, созываемое по требованию Ревизионной комиссии (Ревизора) Общества, аудитора Общества или акционеров (акционера), являющихся владельцами не менее 10 процентов голосующих акций Общества, должно быть проведено в течение 40 дней с момента представления требования о проведении внеочередного Общего собрания акционеров.</w:t>
      </w:r>
    </w:p>
    <w:p w14:paraId="64A77F45"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Если предлагаемая повестка дня внеочередного заседания Общего собрания акционеров содержит вопрос об избрании членов Совета директоров Общества, то такое заседание должно быть проведено в течение 75 дней с момента представления требования о проведении внеочередного Общего собрания акционеров.</w:t>
      </w:r>
    </w:p>
    <w:p w14:paraId="08CA6CA3" w14:textId="77777777" w:rsidR="002E1F75" w:rsidRPr="00487AB4" w:rsidRDefault="002E1F75" w:rsidP="002E1F75">
      <w:pPr>
        <w:pStyle w:val="affd"/>
        <w:ind w:firstLine="851"/>
        <w:jc w:val="both"/>
        <w:rPr>
          <w:rFonts w:ascii="Times New Roman" w:hAnsi="Times New Roman"/>
          <w:sz w:val="24"/>
          <w:szCs w:val="24"/>
        </w:rPr>
      </w:pPr>
      <w:bookmarkStart w:id="22" w:name="_Hlk209532693"/>
      <w:bookmarkEnd w:id="21"/>
      <w:r w:rsidRPr="00487AB4">
        <w:rPr>
          <w:rFonts w:ascii="Times New Roman" w:hAnsi="Times New Roman"/>
          <w:sz w:val="24"/>
          <w:szCs w:val="24"/>
        </w:rPr>
        <w:t xml:space="preserve">9.20. В требовании о проведении </w:t>
      </w:r>
      <w:r w:rsidRPr="00487AB4">
        <w:rPr>
          <w:rFonts w:ascii="Times New Roman" w:hAnsi="Times New Roman"/>
          <w:sz w:val="24"/>
          <w:szCs w:val="24"/>
          <w:shd w:val="clear" w:color="auto" w:fill="FFFFFF"/>
        </w:rPr>
        <w:t>внеочередного заседания общего собрания акционеров или заочного голосования</w:t>
      </w:r>
      <w:r w:rsidRPr="00487AB4">
        <w:rPr>
          <w:rFonts w:ascii="Times New Roman" w:hAnsi="Times New Roman"/>
          <w:sz w:val="24"/>
          <w:szCs w:val="24"/>
        </w:rPr>
        <w:t xml:space="preserve"> должны быть сформулированы вопросы, подлежащие внесению в повестку дня собрания. В требовании могут содержаться формулировки решений по каждому из этих вопросов, </w:t>
      </w:r>
      <w:r w:rsidRPr="00487AB4">
        <w:rPr>
          <w:rFonts w:ascii="Times New Roman" w:hAnsi="Times New Roman"/>
          <w:sz w:val="24"/>
          <w:szCs w:val="24"/>
          <w:shd w:val="clear" w:color="auto" w:fill="FFFFFF"/>
        </w:rPr>
        <w:t>а также предложение о способе принятия решений общим собранием акционеров</w:t>
      </w:r>
      <w:r w:rsidRPr="00487AB4">
        <w:rPr>
          <w:rFonts w:ascii="Times New Roman" w:hAnsi="Times New Roman"/>
          <w:sz w:val="24"/>
          <w:szCs w:val="24"/>
        </w:rPr>
        <w:t>. В случае если требование содержит предложение о выдвижении кандидатов, на такое предложение распространяются соответствующие положения ст. 53 ФЗ «Об акционерных обществах» о внесении предложений в повестку дня.</w:t>
      </w:r>
    </w:p>
    <w:p w14:paraId="58B65246"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 xml:space="preserve">9.21. </w:t>
      </w:r>
      <w:r w:rsidRPr="00487AB4">
        <w:rPr>
          <w:rFonts w:ascii="Times New Roman" w:hAnsi="Times New Roman"/>
          <w:sz w:val="24"/>
          <w:szCs w:val="24"/>
          <w:shd w:val="clear" w:color="auto" w:fill="FFFFFF"/>
        </w:rPr>
        <w:t>Совет директоров Общества не вправе вносить изменения в формулировки вопросов повестки дня, формулировки решений по вопросам повестки дня и изменять предложенный способ принятия решений общим собранием акционеров, если внеочередное заседание общего собрания акционеров или заочное голосование проводится по требованию ревизионной комиссии Общества, аудиторской организации (индивидуального аудитора) общества или акционеров (акционера), являющихся владельцами не менее чем 10 процентов голосующих акций общества.</w:t>
      </w:r>
    </w:p>
    <w:p w14:paraId="657F35F2"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 xml:space="preserve">9.22. </w:t>
      </w:r>
      <w:r w:rsidRPr="00487AB4">
        <w:rPr>
          <w:rFonts w:ascii="Times New Roman" w:hAnsi="Times New Roman"/>
          <w:sz w:val="24"/>
          <w:szCs w:val="24"/>
          <w:shd w:val="clear" w:color="auto" w:fill="FFFFFF"/>
        </w:rPr>
        <w:t xml:space="preserve">В случае, если требование о проведении внеочередного заседания общего собрания акционеров или заочного голосования поступает от акционеров (акционера), оно должно содержать имена (наименования) акционеров (акционера), требующих проведения такого заседания или такого заочного голосования, и указание количества, категории (типа) принадлежащих им акций. Данное требование подписывается лицами (лицом), </w:t>
      </w:r>
      <w:r w:rsidRPr="00487AB4">
        <w:rPr>
          <w:rFonts w:ascii="Times New Roman" w:hAnsi="Times New Roman"/>
          <w:sz w:val="24"/>
          <w:szCs w:val="24"/>
          <w:shd w:val="clear" w:color="auto" w:fill="FFFFFF"/>
        </w:rPr>
        <w:lastRenderedPageBreak/>
        <w:t>требующими проведения внеочередного заседания общего собрания акционеров или заочного голосования.</w:t>
      </w:r>
      <w:r w:rsidRPr="00487AB4">
        <w:rPr>
          <w:rFonts w:ascii="Times New Roman" w:hAnsi="Times New Roman"/>
          <w:sz w:val="24"/>
          <w:szCs w:val="24"/>
        </w:rPr>
        <w:t xml:space="preserve">  </w:t>
      </w:r>
    </w:p>
    <w:p w14:paraId="5C45820B"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 xml:space="preserve">9.23. В течение пяти дней с даты предъявления требования Ревизионной комиссии (Ревизора) Общества, аудитора Общества или акционеров (акционера), являющихся владельцами не менее 10 процентов голосующих акций Общества, о созыве </w:t>
      </w:r>
      <w:r w:rsidRPr="00487AB4">
        <w:rPr>
          <w:rFonts w:ascii="Times New Roman" w:hAnsi="Times New Roman"/>
          <w:sz w:val="24"/>
          <w:szCs w:val="24"/>
          <w:shd w:val="clear" w:color="auto" w:fill="FFFFFF"/>
        </w:rPr>
        <w:t>внеочередного заседания общего собрания акционеров или заочного голосования</w:t>
      </w:r>
      <w:r w:rsidRPr="00487AB4">
        <w:rPr>
          <w:rFonts w:ascii="Times New Roman" w:hAnsi="Times New Roman"/>
          <w:sz w:val="24"/>
          <w:szCs w:val="24"/>
        </w:rPr>
        <w:t xml:space="preserve"> советом директоров Общества должно быть принято решение </w:t>
      </w:r>
      <w:r w:rsidRPr="00487AB4">
        <w:rPr>
          <w:rFonts w:ascii="Times New Roman" w:hAnsi="Times New Roman"/>
          <w:sz w:val="24"/>
          <w:szCs w:val="24"/>
          <w:shd w:val="clear" w:color="auto" w:fill="FFFFFF"/>
        </w:rPr>
        <w:t>о проведении либо об отказе в проведении внеочередного заседания общего собрания акционеров или заочного голосования</w:t>
      </w:r>
      <w:r w:rsidRPr="00487AB4">
        <w:rPr>
          <w:rFonts w:ascii="Times New Roman" w:hAnsi="Times New Roman"/>
          <w:sz w:val="24"/>
          <w:szCs w:val="24"/>
        </w:rPr>
        <w:t>.</w:t>
      </w:r>
    </w:p>
    <w:p w14:paraId="719AC6DF" w14:textId="77777777" w:rsidR="002E1F75" w:rsidRPr="00487AB4" w:rsidRDefault="002E1F75" w:rsidP="002E1F75">
      <w:pPr>
        <w:pStyle w:val="affd"/>
        <w:ind w:firstLine="851"/>
        <w:jc w:val="both"/>
        <w:rPr>
          <w:rFonts w:ascii="Times New Roman" w:hAnsi="Times New Roman"/>
          <w:sz w:val="24"/>
          <w:szCs w:val="24"/>
        </w:rPr>
      </w:pPr>
      <w:bookmarkStart w:id="23" w:name="_Hlk209532721"/>
      <w:bookmarkEnd w:id="22"/>
      <w:r w:rsidRPr="00487AB4">
        <w:rPr>
          <w:rFonts w:ascii="Times New Roman" w:hAnsi="Times New Roman"/>
          <w:sz w:val="24"/>
          <w:szCs w:val="24"/>
        </w:rPr>
        <w:t xml:space="preserve">9.24. Решение Совета директоров Общества </w:t>
      </w:r>
      <w:r w:rsidRPr="00487AB4">
        <w:rPr>
          <w:rFonts w:ascii="Times New Roman" w:hAnsi="Times New Roman"/>
          <w:sz w:val="24"/>
          <w:szCs w:val="24"/>
          <w:shd w:val="clear" w:color="auto" w:fill="FFFFFF"/>
        </w:rPr>
        <w:t>о проведении внеочередного заседания общего собрания акционеров или заочного голосования либо мотивированное решение об отказе в проведении внеочередного заседания общего собрания акционеров или заочного голосования направляется лицам</w:t>
      </w:r>
      <w:r w:rsidRPr="00487AB4">
        <w:rPr>
          <w:rFonts w:ascii="Times New Roman" w:hAnsi="Times New Roman"/>
          <w:sz w:val="24"/>
          <w:szCs w:val="24"/>
        </w:rPr>
        <w:t>, требующим его созыва, не позднее трех дней с момента принятия такого решения.</w:t>
      </w:r>
    </w:p>
    <w:p w14:paraId="59CC41E9"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 xml:space="preserve">9.25. В случае если в течение установленного п. 9.23. настоящего Устава срока Советом директоров Общества не принято решение </w:t>
      </w:r>
      <w:r w:rsidRPr="00487AB4">
        <w:rPr>
          <w:rFonts w:ascii="Times New Roman" w:hAnsi="Times New Roman"/>
          <w:sz w:val="24"/>
          <w:szCs w:val="24"/>
          <w:shd w:val="clear" w:color="auto" w:fill="FFFFFF"/>
        </w:rPr>
        <w:t>о проведении внеочередного заседания общего собрания акционеров или заочного голосования либо принято решение об отказе в их проведении</w:t>
      </w:r>
      <w:r w:rsidRPr="00487AB4">
        <w:rPr>
          <w:rFonts w:ascii="Times New Roman" w:hAnsi="Times New Roman"/>
          <w:sz w:val="24"/>
          <w:szCs w:val="24"/>
        </w:rPr>
        <w:t xml:space="preserve">, орган Общества или лица, требующие его созыва, вправе обратиться в суд с требованием о понуждении Общества провести </w:t>
      </w:r>
      <w:r w:rsidRPr="00487AB4">
        <w:rPr>
          <w:rFonts w:ascii="Times New Roman" w:hAnsi="Times New Roman"/>
          <w:sz w:val="24"/>
          <w:szCs w:val="24"/>
          <w:shd w:val="clear" w:color="auto" w:fill="FFFFFF"/>
        </w:rPr>
        <w:t>внеочередное заседание общего собрания акционеров или заочное голосование</w:t>
      </w:r>
      <w:r w:rsidRPr="00487AB4">
        <w:rPr>
          <w:rFonts w:ascii="Times New Roman" w:hAnsi="Times New Roman"/>
          <w:sz w:val="24"/>
          <w:szCs w:val="24"/>
        </w:rPr>
        <w:t>.</w:t>
      </w:r>
    </w:p>
    <w:p w14:paraId="0C096CE0"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9.26. Решения на заседании общего собрания акционеров принимаются открытым голосованием. Голосование по вопросам повестки дня может осуществляться бюллетенями для голосования.</w:t>
      </w:r>
    </w:p>
    <w:p w14:paraId="60A2900F"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Голосование по вопросам повестки дня Общего собрания акционеров, проводимого в форме заочного голосования, осуществляется только бюллетенями для голосования.</w:t>
      </w:r>
    </w:p>
    <w:p w14:paraId="577D829D"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shd w:val="clear" w:color="auto" w:fill="FFFFFF"/>
        </w:rPr>
        <w:t>Бюллетень для голосования должен быть вручен под роспись каждому лицу, имеющему право голоса при принятии решений общим собранием акционеров</w:t>
      </w:r>
      <w:r w:rsidRPr="00487AB4">
        <w:rPr>
          <w:rFonts w:ascii="Times New Roman" w:hAnsi="Times New Roman"/>
          <w:sz w:val="28"/>
          <w:szCs w:val="28"/>
        </w:rPr>
        <w:t xml:space="preserve"> </w:t>
      </w:r>
      <w:r w:rsidRPr="00487AB4">
        <w:rPr>
          <w:rFonts w:ascii="Times New Roman" w:hAnsi="Times New Roman"/>
          <w:sz w:val="24"/>
          <w:szCs w:val="24"/>
        </w:rPr>
        <w:t>(его представителю), зарегистрировавшемуся для участия в Общем собрании акционеров.</w:t>
      </w:r>
    </w:p>
    <w:p w14:paraId="0508A1D9"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При проведении Общего собрания акционеров в форме заочного голосования бюллетень для голосования должен быть направлен или вручен под подпись каждому лицу, указанному в списке лиц, имеющих право на участие в Общем собрании акционеров, не позднее чем за 20 дней до проведения Общего собрания акционеров.</w:t>
      </w:r>
    </w:p>
    <w:p w14:paraId="3735A905"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Направление бюллетеня для голосования осуществляется заказным письмом.</w:t>
      </w:r>
    </w:p>
    <w:p w14:paraId="20A1FE95" w14:textId="77777777" w:rsidR="002E1F75" w:rsidRPr="00487AB4" w:rsidRDefault="002E1F75" w:rsidP="002E1F75">
      <w:pPr>
        <w:pStyle w:val="affd"/>
        <w:ind w:firstLine="851"/>
        <w:jc w:val="both"/>
        <w:rPr>
          <w:rFonts w:ascii="Times New Roman" w:hAnsi="Times New Roman"/>
          <w:sz w:val="24"/>
          <w:szCs w:val="24"/>
        </w:rPr>
      </w:pPr>
      <w:bookmarkStart w:id="24" w:name="_Hlk209532743"/>
      <w:bookmarkEnd w:id="23"/>
      <w:r w:rsidRPr="00487AB4">
        <w:rPr>
          <w:rFonts w:ascii="Times New Roman" w:hAnsi="Times New Roman"/>
          <w:sz w:val="24"/>
          <w:szCs w:val="24"/>
        </w:rPr>
        <w:t>9.27. Решение Общего собрания акционеров может быть принято без проведения заседания (совместного присутствия акционеров для обсуждения вопросов повестки дня и принятия решений по вопросам, поставленным на голосование) путем проведения заочного голосования.</w:t>
      </w:r>
    </w:p>
    <w:p w14:paraId="01B064D6"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9.28. Общее собрание акционеров, повестка дня которого включает вопросы об избрании Совета директоров Общества, Ревизионной комиссии (Ревизора) Общества, утверждении аудитора Общества, не может проводиться в форме заочного голосования, если иной порядок не предусмотрен действующим законодательством Российской Федерации.</w:t>
      </w:r>
    </w:p>
    <w:p w14:paraId="67191CE3"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 xml:space="preserve">9.29. По итогам голосования составляется протокол об итогах голосования. Протокол об итогах голосования составляется не позднее трех рабочих дней после закрытия </w:t>
      </w:r>
      <w:r w:rsidRPr="00487AB4">
        <w:rPr>
          <w:rFonts w:ascii="Times New Roman" w:hAnsi="Times New Roman"/>
          <w:sz w:val="24"/>
          <w:szCs w:val="24"/>
          <w:shd w:val="clear" w:color="auto" w:fill="FFFFFF"/>
        </w:rPr>
        <w:t>заседания общего собрания акционеров или даты окончания приема бюллетеней для голосования при проведении заочного голосования.</w:t>
      </w:r>
    </w:p>
    <w:p w14:paraId="497624AE"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Протокол об итогах голосования подлежит приобщению к протоколу Общего собрания акционеров.</w:t>
      </w:r>
    </w:p>
    <w:p w14:paraId="546A0D7D"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 xml:space="preserve">9.30. Протокол Общего собрания акционеров составляется не позднее трех рабочих дней после закрытия </w:t>
      </w:r>
      <w:r w:rsidRPr="00487AB4">
        <w:rPr>
          <w:rFonts w:ascii="Times New Roman" w:hAnsi="Times New Roman"/>
          <w:sz w:val="24"/>
          <w:szCs w:val="24"/>
          <w:shd w:val="clear" w:color="auto" w:fill="FFFFFF"/>
        </w:rPr>
        <w:t xml:space="preserve">заседания общего собрания акционеров или даты окончания приема бюллетеней для голосования при проведении заочного голосования </w:t>
      </w:r>
      <w:r w:rsidRPr="00487AB4">
        <w:rPr>
          <w:rFonts w:ascii="Times New Roman" w:hAnsi="Times New Roman"/>
          <w:sz w:val="24"/>
          <w:szCs w:val="24"/>
        </w:rPr>
        <w:t xml:space="preserve">в двух экземплярах. </w:t>
      </w:r>
      <w:r w:rsidRPr="00487AB4">
        <w:rPr>
          <w:rFonts w:ascii="Times New Roman" w:hAnsi="Times New Roman"/>
          <w:sz w:val="24"/>
          <w:szCs w:val="24"/>
          <w:shd w:val="clear" w:color="auto" w:fill="FFFFFF"/>
        </w:rPr>
        <w:lastRenderedPageBreak/>
        <w:t>Протокол общего собрания акционеров подписывается лицом, председательствующим на заседании, и секретарем общего собрания акционеров</w:t>
      </w:r>
      <w:r w:rsidRPr="00487AB4">
        <w:rPr>
          <w:rFonts w:ascii="Times New Roman" w:hAnsi="Times New Roman"/>
          <w:sz w:val="24"/>
          <w:szCs w:val="24"/>
        </w:rPr>
        <w:t>.</w:t>
      </w:r>
    </w:p>
    <w:p w14:paraId="03944BEE"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9.31. Принятие Общим собранием решения и состав акционеров Общества, присутствовавших при его принятии, подтверждаются путем нотариального удостоверения или удостоверения лицом, осуществляющим ведение реестра акционеров Общества и выполняющим функции счетной комиссии.</w:t>
      </w:r>
    </w:p>
    <w:p w14:paraId="6B31A2EE" w14:textId="77777777" w:rsidR="002E1F75" w:rsidRPr="00487AB4" w:rsidRDefault="002E1F75" w:rsidP="002E1F75">
      <w:pPr>
        <w:pStyle w:val="affd"/>
        <w:ind w:firstLine="851"/>
        <w:jc w:val="both"/>
        <w:rPr>
          <w:rFonts w:ascii="Times New Roman" w:hAnsi="Times New Roman"/>
          <w:sz w:val="24"/>
          <w:szCs w:val="24"/>
        </w:rPr>
      </w:pPr>
      <w:bookmarkStart w:id="25" w:name="_Hlk209532759"/>
      <w:bookmarkEnd w:id="24"/>
      <w:r w:rsidRPr="00487AB4">
        <w:rPr>
          <w:rFonts w:ascii="Times New Roman" w:hAnsi="Times New Roman"/>
          <w:sz w:val="24"/>
          <w:szCs w:val="24"/>
        </w:rPr>
        <w:t xml:space="preserve">9.32. Решения, принятые Общим собранием акционеров, и итоги голосования могут оглашаться на заседании общего собрания акционеров, в ходе которого проводилось голосование, а также должны доводиться до сведения лиц, включенных в список лиц, имеющих право на участие в Общем собрании акционеров, в форме отчета об итогах голосования в порядке, предусмотренном для сообщения о проведении </w:t>
      </w:r>
      <w:r w:rsidRPr="00487AB4">
        <w:rPr>
          <w:rFonts w:ascii="Times New Roman" w:hAnsi="Times New Roman"/>
          <w:sz w:val="24"/>
          <w:szCs w:val="24"/>
          <w:shd w:val="clear" w:color="auto" w:fill="FFFFFF"/>
        </w:rPr>
        <w:t>заседания или заочного голосования</w:t>
      </w:r>
      <w:r w:rsidRPr="00487AB4">
        <w:rPr>
          <w:rFonts w:ascii="Times New Roman" w:hAnsi="Times New Roman"/>
          <w:sz w:val="24"/>
          <w:szCs w:val="24"/>
        </w:rPr>
        <w:t xml:space="preserve">, не позднее четырех рабочих дней после даты закрытия </w:t>
      </w:r>
      <w:r w:rsidRPr="00487AB4">
        <w:rPr>
          <w:rFonts w:ascii="Times New Roman" w:hAnsi="Times New Roman"/>
          <w:sz w:val="24"/>
          <w:szCs w:val="24"/>
          <w:shd w:val="clear" w:color="auto" w:fill="FFFFFF"/>
        </w:rPr>
        <w:t>заседания общего собрания акционеров или даты окончания приема бюллетеней для голосования при проведении заочного голосования</w:t>
      </w:r>
      <w:r w:rsidRPr="00487AB4">
        <w:rPr>
          <w:rFonts w:ascii="Times New Roman" w:hAnsi="Times New Roman"/>
          <w:sz w:val="24"/>
          <w:szCs w:val="24"/>
        </w:rPr>
        <w:t>.</w:t>
      </w:r>
    </w:p>
    <w:p w14:paraId="6A446A83"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 xml:space="preserve">В случае если </w:t>
      </w:r>
      <w:r w:rsidRPr="00487AB4">
        <w:rPr>
          <w:rFonts w:ascii="Times New Roman" w:hAnsi="Times New Roman"/>
          <w:sz w:val="24"/>
          <w:szCs w:val="24"/>
          <w:shd w:val="clear" w:color="auto" w:fill="FFFFFF"/>
        </w:rPr>
        <w:t>на дату определения (фиксации) лиц, имеющих право голоса при принятии решений общим собранием акционеров, зарегистрированным в реестре акционеров общества лицом являлся номинальный держатель акций</w:t>
      </w:r>
      <w:r w:rsidRPr="00487AB4">
        <w:rPr>
          <w:rFonts w:ascii="Times New Roman" w:hAnsi="Times New Roman"/>
          <w:sz w:val="24"/>
          <w:szCs w:val="24"/>
        </w:rPr>
        <w:t>, отчет об итогах голосования направляется в электронной форме (в форме электронного документа, подписанного электронной подписью) номинальному держателю акций. Номинальный держатель акций обязан довести до сведения своих депонентов отчет об итогах голосования, полученный им в соответствии с настоящим пунктом, в порядке и в сроки, которые установлены нормативными правовыми актами Российской Федерации или договором с депонентом.</w:t>
      </w:r>
    </w:p>
    <w:bookmarkEnd w:id="25"/>
    <w:p w14:paraId="5DB70CB6" w14:textId="77777777" w:rsidR="002E1F75" w:rsidRPr="00487AB4" w:rsidRDefault="002E1F75" w:rsidP="002E1F75">
      <w:pPr>
        <w:pStyle w:val="affd"/>
        <w:jc w:val="both"/>
        <w:rPr>
          <w:rFonts w:ascii="Times New Roman" w:hAnsi="Times New Roman"/>
          <w:sz w:val="24"/>
          <w:szCs w:val="24"/>
        </w:rPr>
      </w:pPr>
    </w:p>
    <w:p w14:paraId="526F9C40" w14:textId="77777777" w:rsidR="002E1F75" w:rsidRPr="00487AB4" w:rsidRDefault="002E1F75" w:rsidP="002E1F75">
      <w:pPr>
        <w:pStyle w:val="affd"/>
        <w:numPr>
          <w:ilvl w:val="0"/>
          <w:numId w:val="14"/>
        </w:numPr>
        <w:jc w:val="center"/>
        <w:rPr>
          <w:rFonts w:ascii="Times New Roman" w:hAnsi="Times New Roman"/>
          <w:b/>
          <w:sz w:val="24"/>
          <w:szCs w:val="24"/>
        </w:rPr>
      </w:pPr>
      <w:r w:rsidRPr="00487AB4">
        <w:rPr>
          <w:rFonts w:ascii="Times New Roman" w:hAnsi="Times New Roman"/>
          <w:b/>
          <w:sz w:val="24"/>
          <w:szCs w:val="24"/>
        </w:rPr>
        <w:t>СОВЕТ ДИРЕКТОРОВ</w:t>
      </w:r>
    </w:p>
    <w:p w14:paraId="1ECA1FF0" w14:textId="77777777" w:rsidR="002E1F75" w:rsidRPr="00487AB4" w:rsidRDefault="002E1F75" w:rsidP="002E1F75">
      <w:pPr>
        <w:pStyle w:val="affd"/>
        <w:ind w:left="450"/>
        <w:rPr>
          <w:rFonts w:ascii="Times New Roman" w:hAnsi="Times New Roman"/>
          <w:b/>
          <w:sz w:val="24"/>
          <w:szCs w:val="24"/>
        </w:rPr>
      </w:pPr>
    </w:p>
    <w:p w14:paraId="4B38081D"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10.1. Совет директоров Общества осуществляет общее руководство деятельностью Общества.</w:t>
      </w:r>
    </w:p>
    <w:p w14:paraId="3F9C16C7"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10.2. Члены Совета директоров Общества избираются Общим собранием акционеров на срок до следующего годового Общего собрания акционеров.</w:t>
      </w:r>
    </w:p>
    <w:p w14:paraId="6222ACC1"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Избрание членов Совета директоров Общества, а также прекращение их полномочий (в том числе досрочное) осуществляется после получения одобрения общим собрания участников мажоритарного акционера Общества – ООО «ЭкоНива-АПК Холдинг», принятого всеми его участниками единогласно при кворуме 100%.</w:t>
      </w:r>
    </w:p>
    <w:p w14:paraId="674A477F"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10.3. Лица, избранные в состав Совета директоров Общества, могут переизбираться неограниченное число раз.</w:t>
      </w:r>
    </w:p>
    <w:p w14:paraId="27A5B5BF"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10.4. По решению Общего собрания акционеров полномочия всех членов Совета директоров Общества могут быть прекращены досрочно при условии получения одобрения в соответствии с п. 10.2 Устава.</w:t>
      </w:r>
    </w:p>
    <w:p w14:paraId="1B3A155D"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10.5. Членом Совета директоров Общества может быть только физическое лицо. Член Совета директоров Общества может не быть акционером Общества.</w:t>
      </w:r>
    </w:p>
    <w:p w14:paraId="1E52545F"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10.6. Лицо, осуществляющее функции Генерального директора Общества, не может быть одновременно председателем Совета директоров Общества.</w:t>
      </w:r>
    </w:p>
    <w:p w14:paraId="577B9435"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10.7. Совет директоров Общества избирается в количестве 5 членов.</w:t>
      </w:r>
    </w:p>
    <w:p w14:paraId="3AF18AF9"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10.8. Выборы членов Совета директоров Общества осуществляются кумулятивным голосованием.</w:t>
      </w:r>
    </w:p>
    <w:p w14:paraId="5F6D4480"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При кумулятивном голосовании число голосов, принадлежащих каждому акционеру, умножается на число лиц, которые должны быть избраны в Совет директоров Общества, и акционер вправе отдать полученные таким образом голоса полностью за одного кандидата или распределить их между двумя и более кандидатами.</w:t>
      </w:r>
    </w:p>
    <w:p w14:paraId="7DE9DEBA"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Избранными в состав Совета директоров Общества считаются кандидаты, набравшие наибольшее число голосов.</w:t>
      </w:r>
    </w:p>
    <w:p w14:paraId="10128BEC"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lastRenderedPageBreak/>
        <w:t>10.9. По решению Общего собрания акционеров членам Совета директоров Общества в период исполнения ими своих обязанностей могут выплачиваться вознаграждение и (или) компенсироваться расходы, связанные с исполнением ими функций членов Совета директоров Общества. Размеры таких вознаграждений и компенсаций устанавливаются решением Общего собрания акционеров.</w:t>
      </w:r>
    </w:p>
    <w:p w14:paraId="328E8413"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10.10. Председатель Совета директоров Общества избирается членами Совета директоров Общества из их числа большинством голосов от общего числа членов Совета директоров Общества.</w:t>
      </w:r>
    </w:p>
    <w:p w14:paraId="206D8E3E"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Совет директоров Общества вправе в любое время переизбрать своего председателя большинством голосов от общего числа членов Совета директоров.</w:t>
      </w:r>
    </w:p>
    <w:p w14:paraId="25F6A2FD"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10.11. Председатель Совета директоров Общества организует его работу, созывает заседания Совета директоров Общества и председательствует на них, организует на заседаниях ведение протокола, открывает и ведет Общее собрание акционеров.</w:t>
      </w:r>
    </w:p>
    <w:p w14:paraId="01D77BD0"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10.12. В случае отсутствия председателя Совета директоров Общества его функции осуществляет один из членов Совета директоров Общества по решению Совета директоров Общества.</w:t>
      </w:r>
    </w:p>
    <w:p w14:paraId="42B57B02"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10.13. Компетенции Совета директоров:</w:t>
      </w:r>
      <w:bookmarkStart w:id="26" w:name="_Hlk60042614"/>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4983"/>
        <w:gridCol w:w="2878"/>
      </w:tblGrid>
      <w:tr w:rsidR="002E1F75" w:rsidRPr="00487AB4" w14:paraId="2799AF48" w14:textId="77777777" w:rsidTr="00DE587C">
        <w:tc>
          <w:tcPr>
            <w:tcW w:w="794" w:type="pct"/>
          </w:tcPr>
          <w:p w14:paraId="473CC828" w14:textId="77777777" w:rsidR="002E1F75" w:rsidRPr="00487AB4" w:rsidRDefault="002E1F75" w:rsidP="00DE587C">
            <w:pPr>
              <w:autoSpaceDE w:val="0"/>
              <w:autoSpaceDN w:val="0"/>
              <w:adjustRightInd w:val="0"/>
              <w:jc w:val="center"/>
              <w:rPr>
                <w:b/>
                <w:bCs/>
              </w:rPr>
            </w:pPr>
            <w:r w:rsidRPr="00487AB4">
              <w:rPr>
                <w:b/>
                <w:bCs/>
              </w:rPr>
              <w:t>№№</w:t>
            </w:r>
          </w:p>
          <w:p w14:paraId="01D77B81" w14:textId="77777777" w:rsidR="002E1F75" w:rsidRPr="00487AB4" w:rsidRDefault="002E1F75" w:rsidP="00DE587C">
            <w:pPr>
              <w:autoSpaceDE w:val="0"/>
              <w:autoSpaceDN w:val="0"/>
              <w:adjustRightInd w:val="0"/>
              <w:jc w:val="center"/>
              <w:rPr>
                <w:b/>
                <w:bCs/>
              </w:rPr>
            </w:pPr>
            <w:r w:rsidRPr="00487AB4">
              <w:rPr>
                <w:b/>
                <w:bCs/>
              </w:rPr>
              <w:t>п/п</w:t>
            </w:r>
          </w:p>
        </w:tc>
        <w:tc>
          <w:tcPr>
            <w:tcW w:w="2666" w:type="pct"/>
          </w:tcPr>
          <w:p w14:paraId="42A9B697" w14:textId="77777777" w:rsidR="002E1F75" w:rsidRPr="00487AB4" w:rsidRDefault="002E1F75" w:rsidP="00DE587C">
            <w:pPr>
              <w:autoSpaceDE w:val="0"/>
              <w:autoSpaceDN w:val="0"/>
              <w:adjustRightInd w:val="0"/>
              <w:jc w:val="center"/>
              <w:rPr>
                <w:b/>
                <w:bCs/>
              </w:rPr>
            </w:pPr>
            <w:r w:rsidRPr="00487AB4">
              <w:rPr>
                <w:b/>
                <w:bCs/>
              </w:rPr>
              <w:t>Принимаемое решение</w:t>
            </w:r>
          </w:p>
        </w:tc>
        <w:tc>
          <w:tcPr>
            <w:tcW w:w="1540" w:type="pct"/>
          </w:tcPr>
          <w:p w14:paraId="03CE9794" w14:textId="77777777" w:rsidR="002E1F75" w:rsidRPr="00487AB4" w:rsidDel="00CA2CA1" w:rsidRDefault="002E1F75" w:rsidP="00DE587C">
            <w:pPr>
              <w:autoSpaceDE w:val="0"/>
              <w:autoSpaceDN w:val="0"/>
              <w:adjustRightInd w:val="0"/>
              <w:jc w:val="center"/>
              <w:rPr>
                <w:b/>
                <w:bCs/>
              </w:rPr>
            </w:pPr>
            <w:r w:rsidRPr="00487AB4">
              <w:rPr>
                <w:b/>
                <w:bCs/>
              </w:rPr>
              <w:t>Кворум</w:t>
            </w:r>
          </w:p>
        </w:tc>
      </w:tr>
      <w:tr w:rsidR="002E1F75" w:rsidRPr="00487AB4" w14:paraId="4BA2647A" w14:textId="77777777" w:rsidTr="00DE587C">
        <w:tc>
          <w:tcPr>
            <w:tcW w:w="794" w:type="pct"/>
          </w:tcPr>
          <w:p w14:paraId="4DE61E91" w14:textId="77777777" w:rsidR="002E1F75" w:rsidRPr="00487AB4" w:rsidRDefault="002E1F75" w:rsidP="00DE587C">
            <w:pPr>
              <w:autoSpaceDE w:val="0"/>
              <w:autoSpaceDN w:val="0"/>
              <w:adjustRightInd w:val="0"/>
              <w:jc w:val="center"/>
              <w:rPr>
                <w:bCs/>
              </w:rPr>
            </w:pPr>
            <w:r w:rsidRPr="00487AB4">
              <w:rPr>
                <w:bCs/>
              </w:rPr>
              <w:t>10.13.1.</w:t>
            </w:r>
          </w:p>
        </w:tc>
        <w:tc>
          <w:tcPr>
            <w:tcW w:w="2666" w:type="pct"/>
          </w:tcPr>
          <w:p w14:paraId="102F9079" w14:textId="77777777" w:rsidR="002E1F75" w:rsidRPr="00487AB4" w:rsidRDefault="002E1F75" w:rsidP="00DE587C">
            <w:pPr>
              <w:autoSpaceDE w:val="0"/>
              <w:autoSpaceDN w:val="0"/>
              <w:adjustRightInd w:val="0"/>
              <w:jc w:val="both"/>
              <w:rPr>
                <w:bCs/>
              </w:rPr>
            </w:pPr>
            <w:r w:rsidRPr="00487AB4">
              <w:rPr>
                <w:bCs/>
              </w:rPr>
              <w:t>принятие решений об участии Общества в некоммерческих организациях</w:t>
            </w:r>
          </w:p>
        </w:tc>
        <w:tc>
          <w:tcPr>
            <w:tcW w:w="1540" w:type="pct"/>
          </w:tcPr>
          <w:p w14:paraId="0BC625BC" w14:textId="77777777" w:rsidR="002E1F75" w:rsidRPr="00487AB4" w:rsidRDefault="002E1F75" w:rsidP="00DE587C">
            <w:pPr>
              <w:autoSpaceDE w:val="0"/>
              <w:autoSpaceDN w:val="0"/>
              <w:adjustRightInd w:val="0"/>
              <w:jc w:val="both"/>
              <w:rPr>
                <w:bCs/>
              </w:rPr>
            </w:pPr>
            <w:r w:rsidRPr="00487AB4">
              <w:rPr>
                <w:bCs/>
              </w:rPr>
              <w:t xml:space="preserve">100% голосов от общего числа голосов всех членов Совета Директоров    </w:t>
            </w:r>
          </w:p>
        </w:tc>
      </w:tr>
      <w:tr w:rsidR="002E1F75" w:rsidRPr="00487AB4" w14:paraId="09552C79" w14:textId="77777777" w:rsidTr="00DE587C">
        <w:tc>
          <w:tcPr>
            <w:tcW w:w="794" w:type="pct"/>
          </w:tcPr>
          <w:p w14:paraId="2FF58B97" w14:textId="77777777" w:rsidR="002E1F75" w:rsidRPr="00487AB4" w:rsidRDefault="002E1F75" w:rsidP="00DE587C">
            <w:pPr>
              <w:autoSpaceDE w:val="0"/>
              <w:autoSpaceDN w:val="0"/>
              <w:adjustRightInd w:val="0"/>
              <w:jc w:val="center"/>
              <w:rPr>
                <w:bCs/>
              </w:rPr>
            </w:pPr>
            <w:r w:rsidRPr="00487AB4">
              <w:rPr>
                <w:bCs/>
              </w:rPr>
              <w:t>10.13.2.</w:t>
            </w:r>
          </w:p>
        </w:tc>
        <w:tc>
          <w:tcPr>
            <w:tcW w:w="2666" w:type="pct"/>
          </w:tcPr>
          <w:p w14:paraId="79F8EF93" w14:textId="77777777" w:rsidR="002E1F75" w:rsidRPr="00487AB4" w:rsidRDefault="002E1F75" w:rsidP="00DE587C">
            <w:pPr>
              <w:autoSpaceDE w:val="0"/>
              <w:autoSpaceDN w:val="0"/>
              <w:adjustRightInd w:val="0"/>
              <w:jc w:val="both"/>
              <w:rPr>
                <w:bCs/>
              </w:rPr>
            </w:pPr>
            <w:r w:rsidRPr="00487AB4">
              <w:rPr>
                <w:bCs/>
              </w:rPr>
              <w:t>о согласии на совершение крупных сделок, связанных с приобретением, отчуждением или возможностью отчуждения Обществом прямо либо косвенно имущества цена или балансовая стоимость которого составляет от 25 (двадцати пяти) до 50 (пятидесяти) и более процентов балансовой стоимости активов Общества в соответствии с Федеральным законом от 26.12.1995 N 208-ФЗ «Об акционерных обществах»</w:t>
            </w:r>
          </w:p>
        </w:tc>
        <w:tc>
          <w:tcPr>
            <w:tcW w:w="1540" w:type="pct"/>
          </w:tcPr>
          <w:p w14:paraId="5E0BE4CB" w14:textId="77777777" w:rsidR="002E1F75" w:rsidRPr="00487AB4" w:rsidRDefault="002E1F75" w:rsidP="00DE587C">
            <w:pPr>
              <w:autoSpaceDE w:val="0"/>
              <w:autoSpaceDN w:val="0"/>
              <w:adjustRightInd w:val="0"/>
              <w:jc w:val="both"/>
              <w:rPr>
                <w:bCs/>
              </w:rPr>
            </w:pPr>
            <w:r w:rsidRPr="00487AB4">
              <w:rPr>
                <w:bCs/>
              </w:rPr>
              <w:t xml:space="preserve">100% голосов от общего числа голосов всех членов Совета Директоров    </w:t>
            </w:r>
          </w:p>
        </w:tc>
      </w:tr>
      <w:tr w:rsidR="002E1F75" w:rsidRPr="00487AB4" w14:paraId="153EC956" w14:textId="77777777" w:rsidTr="00DE587C">
        <w:tc>
          <w:tcPr>
            <w:tcW w:w="794" w:type="pct"/>
          </w:tcPr>
          <w:p w14:paraId="2397C093" w14:textId="77777777" w:rsidR="002E1F75" w:rsidRPr="00487AB4" w:rsidRDefault="002E1F75" w:rsidP="00DE587C">
            <w:pPr>
              <w:autoSpaceDE w:val="0"/>
              <w:autoSpaceDN w:val="0"/>
              <w:adjustRightInd w:val="0"/>
              <w:jc w:val="center"/>
              <w:rPr>
                <w:bCs/>
              </w:rPr>
            </w:pPr>
            <w:r w:rsidRPr="00487AB4">
              <w:rPr>
                <w:bCs/>
              </w:rPr>
              <w:t>10.13.3.</w:t>
            </w:r>
          </w:p>
        </w:tc>
        <w:tc>
          <w:tcPr>
            <w:tcW w:w="2666" w:type="pct"/>
          </w:tcPr>
          <w:p w14:paraId="0FC39E19" w14:textId="77777777" w:rsidR="002E1F75" w:rsidRPr="00487AB4" w:rsidRDefault="002E1F75" w:rsidP="00DE587C">
            <w:pPr>
              <w:widowControl w:val="0"/>
              <w:tabs>
                <w:tab w:val="left" w:pos="0"/>
              </w:tabs>
              <w:suppressAutoHyphens/>
              <w:jc w:val="both"/>
            </w:pPr>
            <w:r w:rsidRPr="00487AB4">
              <w:t xml:space="preserve">Принятие решения о согласии на совершение Обществом сделок по привлечению займов, кредитов, соглашений об овердрафте, договоров лизинга, факторинга, соглашений об открытии непокрытых аккредитивов, сделок предэкспортного финансирования, предусматривающих предоплату на срок более </w:t>
            </w:r>
            <w:r w:rsidRPr="00487AB4">
              <w:br/>
              <w:t xml:space="preserve">365 дней, сделок по получению гарантий третьих лиц (за исключением тендерных гарантий, гарантий в обеспечение исполнения обязательств по использованию акцизных марок, гарантий исполнения контрактов и возврата авансового платежа по контрактам в случаях, когда АО «Россельхозбанк» (ОГРН 1027700342890) предоставляет финансирование по данным контрактам), а также по внесению изменений в такие сделки, направленные на возникновение/ увеличение вышеперечисленных обязательств. </w:t>
            </w:r>
          </w:p>
          <w:p w14:paraId="5E94DEA0" w14:textId="77777777" w:rsidR="002E1F75" w:rsidRPr="00487AB4" w:rsidRDefault="002E1F75" w:rsidP="00DE587C">
            <w:pPr>
              <w:widowControl w:val="0"/>
              <w:tabs>
                <w:tab w:val="left" w:pos="284"/>
              </w:tabs>
              <w:suppressAutoHyphens/>
              <w:jc w:val="both"/>
            </w:pPr>
            <w:r w:rsidRPr="00487AB4">
              <w:t xml:space="preserve">Положения настоящего пункта не распространяются на привлечение долговых обязательств в рамках следующих лимитов оборотного финансирования: </w:t>
            </w:r>
          </w:p>
          <w:p w14:paraId="102D8D26" w14:textId="77777777" w:rsidR="002E1F75" w:rsidRPr="00487AB4" w:rsidRDefault="002E1F75" w:rsidP="00DE587C">
            <w:pPr>
              <w:autoSpaceDE w:val="0"/>
              <w:autoSpaceDN w:val="0"/>
              <w:adjustRightInd w:val="0"/>
              <w:jc w:val="both"/>
              <w:rPr>
                <w:bCs/>
              </w:rPr>
            </w:pPr>
            <w:r w:rsidRPr="00487AB4">
              <w:t xml:space="preserve">- в ПАО Сбербанк </w:t>
            </w:r>
            <w:r w:rsidRPr="00487AB4">
              <w:rPr>
                <w:bCs/>
              </w:rPr>
              <w:t>(ИНН 7707083893)</w:t>
            </w:r>
            <w:r w:rsidRPr="00487AB4">
              <w:t xml:space="preserve"> не более 6 000 000 000 (Шесть миллиардов) рублей (суммарно по всем российским компаниям Группы 1, указанным в Приложении №1 к настоящему Уставу, которые финансируются в ПАО Сбербанк </w:t>
            </w:r>
            <w:r w:rsidRPr="00487AB4">
              <w:rPr>
                <w:bCs/>
              </w:rPr>
              <w:t>(ИНН 7707083893)</w:t>
            </w:r>
            <w:r w:rsidRPr="00487AB4">
              <w:t xml:space="preserve">); </w:t>
            </w:r>
          </w:p>
          <w:p w14:paraId="3E8CA94C" w14:textId="77777777" w:rsidR="002E1F75" w:rsidRPr="00487AB4" w:rsidRDefault="002E1F75" w:rsidP="00DE587C">
            <w:pPr>
              <w:spacing w:after="160"/>
              <w:ind w:firstLine="142"/>
              <w:jc w:val="both"/>
            </w:pPr>
            <w:r w:rsidRPr="00487AB4">
              <w:t xml:space="preserve">- в прочих коммерческих банках не более 2 000 000 000 (Два миллиарда) рублей (суммарно по всем российским компаниям Группы 1, указанным в </w:t>
            </w:r>
            <w:r w:rsidRPr="00487AB4">
              <w:lastRenderedPageBreak/>
              <w:t>Приложении №1 к настоящему Уставу), при условии их привлечения без оформления залогового обеспечения.</w:t>
            </w:r>
            <w:r w:rsidRPr="00487AB4">
              <w:rPr>
                <w:b/>
              </w:rPr>
              <w:t xml:space="preserve"> </w:t>
            </w:r>
            <w:r w:rsidRPr="00487AB4">
              <w:rPr>
                <w:bCs/>
              </w:rPr>
              <w:t>Положения настоящего пункта не распространяются на заключение договоров лизинга техники/оборудования, при условии, что совокупная сумма сделок по приобретению техники/оборудования (с учетом заключаемых сделок) всех российских компаний Группы 1 за текущий календарный год не превысит ежегодный лимит, установленный общим собранием участников Общества в порядке, предусмотренном Уставом.</w:t>
            </w:r>
          </w:p>
        </w:tc>
        <w:tc>
          <w:tcPr>
            <w:tcW w:w="1540" w:type="pct"/>
          </w:tcPr>
          <w:p w14:paraId="35478ED1" w14:textId="77777777" w:rsidR="002E1F75" w:rsidRPr="00487AB4" w:rsidRDefault="002E1F75" w:rsidP="00DE587C">
            <w:pPr>
              <w:autoSpaceDE w:val="0"/>
              <w:autoSpaceDN w:val="0"/>
              <w:adjustRightInd w:val="0"/>
              <w:jc w:val="both"/>
              <w:rPr>
                <w:bCs/>
              </w:rPr>
            </w:pPr>
            <w:r w:rsidRPr="00487AB4">
              <w:rPr>
                <w:bCs/>
              </w:rPr>
              <w:lastRenderedPageBreak/>
              <w:t xml:space="preserve">100% голосов от общего числа голосов всех членов Совета Директоров    </w:t>
            </w:r>
          </w:p>
        </w:tc>
      </w:tr>
      <w:tr w:rsidR="002E1F75" w:rsidRPr="00487AB4" w14:paraId="507B53FB" w14:textId="77777777" w:rsidTr="00DE587C">
        <w:tc>
          <w:tcPr>
            <w:tcW w:w="794" w:type="pct"/>
          </w:tcPr>
          <w:p w14:paraId="24BEA0D1" w14:textId="77777777" w:rsidR="002E1F75" w:rsidRPr="00487AB4" w:rsidRDefault="002E1F75" w:rsidP="00DE587C">
            <w:pPr>
              <w:autoSpaceDE w:val="0"/>
              <w:autoSpaceDN w:val="0"/>
              <w:adjustRightInd w:val="0"/>
              <w:jc w:val="center"/>
              <w:rPr>
                <w:bCs/>
              </w:rPr>
            </w:pPr>
            <w:r w:rsidRPr="00487AB4">
              <w:rPr>
                <w:bCs/>
              </w:rPr>
              <w:t>10.13.4.</w:t>
            </w:r>
          </w:p>
        </w:tc>
        <w:tc>
          <w:tcPr>
            <w:tcW w:w="2666" w:type="pct"/>
          </w:tcPr>
          <w:p w14:paraId="402C2AB9" w14:textId="77777777" w:rsidR="002E1F75" w:rsidRPr="00487AB4" w:rsidRDefault="002E1F75" w:rsidP="00DE587C">
            <w:pPr>
              <w:autoSpaceDE w:val="0"/>
              <w:autoSpaceDN w:val="0"/>
              <w:adjustRightInd w:val="0"/>
              <w:jc w:val="both"/>
              <w:rPr>
                <w:bCs/>
              </w:rPr>
            </w:pPr>
            <w:r w:rsidRPr="00487AB4">
              <w:rPr>
                <w:bCs/>
              </w:rPr>
              <w:t>принятие решения о размещении Обществом облигаций и иных эмиссионных ценных бумаг, утверждение решения о выпуске (дополнительном выпуске) ценных бумаг, проспекта ценных бумаг, отчета об итогах выпуска (дополнительного выпуска) ценных бумаг</w:t>
            </w:r>
          </w:p>
        </w:tc>
        <w:tc>
          <w:tcPr>
            <w:tcW w:w="1540" w:type="pct"/>
          </w:tcPr>
          <w:p w14:paraId="796FC8E8" w14:textId="77777777" w:rsidR="002E1F75" w:rsidRPr="00487AB4" w:rsidRDefault="002E1F75" w:rsidP="00DE587C">
            <w:pPr>
              <w:autoSpaceDE w:val="0"/>
              <w:autoSpaceDN w:val="0"/>
              <w:adjustRightInd w:val="0"/>
              <w:jc w:val="both"/>
              <w:rPr>
                <w:bCs/>
              </w:rPr>
            </w:pPr>
            <w:r w:rsidRPr="00487AB4">
              <w:rPr>
                <w:bCs/>
              </w:rPr>
              <w:t xml:space="preserve">100% голосов от общего числа голосов всех членов Совета Директоров    </w:t>
            </w:r>
          </w:p>
        </w:tc>
      </w:tr>
      <w:tr w:rsidR="002E1F75" w:rsidRPr="00487AB4" w14:paraId="73CAAA45" w14:textId="77777777" w:rsidTr="00DE587C">
        <w:tc>
          <w:tcPr>
            <w:tcW w:w="794" w:type="pct"/>
          </w:tcPr>
          <w:p w14:paraId="2651AD03" w14:textId="77777777" w:rsidR="002E1F75" w:rsidRPr="00487AB4" w:rsidRDefault="002E1F75" w:rsidP="00DE587C">
            <w:pPr>
              <w:autoSpaceDE w:val="0"/>
              <w:autoSpaceDN w:val="0"/>
              <w:adjustRightInd w:val="0"/>
              <w:jc w:val="center"/>
              <w:rPr>
                <w:bCs/>
              </w:rPr>
            </w:pPr>
            <w:r w:rsidRPr="00487AB4">
              <w:rPr>
                <w:bCs/>
              </w:rPr>
              <w:t>10.13.5.</w:t>
            </w:r>
          </w:p>
        </w:tc>
        <w:tc>
          <w:tcPr>
            <w:tcW w:w="2666" w:type="pct"/>
          </w:tcPr>
          <w:p w14:paraId="266703FD" w14:textId="77777777" w:rsidR="002E1F75" w:rsidRPr="00487AB4" w:rsidRDefault="002E1F75" w:rsidP="00DE587C">
            <w:pPr>
              <w:jc w:val="both"/>
              <w:rPr>
                <w:bCs/>
              </w:rPr>
            </w:pPr>
            <w:r w:rsidRPr="00487AB4">
              <w:rPr>
                <w:bCs/>
              </w:rPr>
              <w:t>принятие решения о приобретении размещенных Обществом акций, облигаций и иных эмиссионных ценных бумаг</w:t>
            </w:r>
          </w:p>
        </w:tc>
        <w:tc>
          <w:tcPr>
            <w:tcW w:w="1540" w:type="pct"/>
          </w:tcPr>
          <w:p w14:paraId="5910C7B7" w14:textId="77777777" w:rsidR="002E1F75" w:rsidRPr="00487AB4" w:rsidRDefault="002E1F75" w:rsidP="00DE587C">
            <w:pPr>
              <w:autoSpaceDE w:val="0"/>
              <w:autoSpaceDN w:val="0"/>
              <w:adjustRightInd w:val="0"/>
              <w:jc w:val="both"/>
              <w:rPr>
                <w:bCs/>
              </w:rPr>
            </w:pPr>
            <w:r w:rsidRPr="00487AB4">
              <w:rPr>
                <w:bCs/>
              </w:rPr>
              <w:t xml:space="preserve">100% голосов от общего числа голосов всех членов Совета Директоров    </w:t>
            </w:r>
          </w:p>
        </w:tc>
      </w:tr>
      <w:tr w:rsidR="002E1F75" w:rsidRPr="00487AB4" w14:paraId="39EB8069" w14:textId="77777777" w:rsidTr="00DE587C">
        <w:tc>
          <w:tcPr>
            <w:tcW w:w="794" w:type="pct"/>
          </w:tcPr>
          <w:p w14:paraId="40F2FD65" w14:textId="77777777" w:rsidR="002E1F75" w:rsidRPr="00487AB4" w:rsidRDefault="002E1F75" w:rsidP="00DE587C">
            <w:pPr>
              <w:autoSpaceDE w:val="0"/>
              <w:autoSpaceDN w:val="0"/>
              <w:adjustRightInd w:val="0"/>
              <w:jc w:val="center"/>
              <w:rPr>
                <w:bCs/>
              </w:rPr>
            </w:pPr>
            <w:r w:rsidRPr="00487AB4">
              <w:rPr>
                <w:bCs/>
              </w:rPr>
              <w:t>10.13.6.</w:t>
            </w:r>
          </w:p>
        </w:tc>
        <w:tc>
          <w:tcPr>
            <w:tcW w:w="2666" w:type="pct"/>
          </w:tcPr>
          <w:p w14:paraId="44EFEDEC" w14:textId="77777777" w:rsidR="002E1F75" w:rsidRPr="00487AB4" w:rsidRDefault="002E1F75" w:rsidP="00DE587C">
            <w:pPr>
              <w:autoSpaceDE w:val="0"/>
              <w:autoSpaceDN w:val="0"/>
              <w:adjustRightInd w:val="0"/>
              <w:jc w:val="both"/>
              <w:rPr>
                <w:bCs/>
              </w:rPr>
            </w:pPr>
            <w:r w:rsidRPr="00487AB4">
              <w:rPr>
                <w:bCs/>
              </w:rPr>
              <w:t>принятие решения о размещении (выпуске) Обществом векселей и иных долговых инструментов и ценных бумаг, в том числе в соответствии с законодательством иностранного государства, включая кредитные ноты</w:t>
            </w:r>
          </w:p>
        </w:tc>
        <w:tc>
          <w:tcPr>
            <w:tcW w:w="1540" w:type="pct"/>
          </w:tcPr>
          <w:p w14:paraId="43875598" w14:textId="77777777" w:rsidR="002E1F75" w:rsidRPr="00487AB4" w:rsidRDefault="002E1F75" w:rsidP="00DE587C">
            <w:pPr>
              <w:autoSpaceDE w:val="0"/>
              <w:autoSpaceDN w:val="0"/>
              <w:adjustRightInd w:val="0"/>
              <w:jc w:val="both"/>
              <w:rPr>
                <w:bCs/>
              </w:rPr>
            </w:pPr>
            <w:r w:rsidRPr="00487AB4">
              <w:rPr>
                <w:bCs/>
              </w:rPr>
              <w:t xml:space="preserve">100% голосов от общего числа голосов всех членов Совета Директоров    </w:t>
            </w:r>
          </w:p>
        </w:tc>
      </w:tr>
      <w:tr w:rsidR="002E1F75" w:rsidRPr="00487AB4" w14:paraId="4A7B03D3" w14:textId="77777777" w:rsidTr="00DE587C">
        <w:tc>
          <w:tcPr>
            <w:tcW w:w="794" w:type="pct"/>
          </w:tcPr>
          <w:p w14:paraId="1AAA0DF8" w14:textId="77777777" w:rsidR="002E1F75" w:rsidRPr="00487AB4" w:rsidRDefault="002E1F75" w:rsidP="00DE587C">
            <w:pPr>
              <w:autoSpaceDE w:val="0"/>
              <w:autoSpaceDN w:val="0"/>
              <w:adjustRightInd w:val="0"/>
              <w:jc w:val="center"/>
              <w:rPr>
                <w:bCs/>
              </w:rPr>
            </w:pPr>
            <w:r w:rsidRPr="00487AB4">
              <w:rPr>
                <w:bCs/>
              </w:rPr>
              <w:t>10.13.7.</w:t>
            </w:r>
          </w:p>
        </w:tc>
        <w:tc>
          <w:tcPr>
            <w:tcW w:w="2666" w:type="pct"/>
          </w:tcPr>
          <w:p w14:paraId="08E6A40F" w14:textId="77777777" w:rsidR="002E1F75" w:rsidRPr="00487AB4" w:rsidRDefault="002E1F75" w:rsidP="00DE587C">
            <w:pPr>
              <w:tabs>
                <w:tab w:val="left" w:pos="3030"/>
              </w:tabs>
              <w:autoSpaceDE w:val="0"/>
              <w:autoSpaceDN w:val="0"/>
              <w:adjustRightInd w:val="0"/>
              <w:jc w:val="both"/>
              <w:rPr>
                <w:bCs/>
              </w:rPr>
            </w:pPr>
            <w:r w:rsidRPr="00487AB4">
              <w:rPr>
                <w:bCs/>
              </w:rPr>
              <w:t xml:space="preserve">принятие решения о совершении Обществом сделок по предоставлению обеспечения по обязательствам третьих лиц, в том числе залога, поручительства, гарантий, обеспечительных уступок, а также о совершении обществом сделок, направленных на возникновение/ увеличение обязательств по выданным поручительствам и гарантиям в качестве обеспечения исполнения обязательств третьих лиц, не входящих в число </w:t>
            </w:r>
            <w:r w:rsidRPr="00487AB4">
              <w:rPr>
                <w:rFonts w:eastAsia="Calibri"/>
              </w:rPr>
              <w:t xml:space="preserve"> российских компаний Группы 1,</w:t>
            </w:r>
            <w:r w:rsidRPr="00487AB4">
              <w:t xml:space="preserve"> указанных в Приложении №1 к настоящему Уставу</w:t>
            </w:r>
            <w:r w:rsidRPr="00487AB4">
              <w:rPr>
                <w:bCs/>
              </w:rPr>
              <w:t xml:space="preserve"> , сделок по оказанию материальной помощи третьим лицам, внесение изменений в соответствующие сделки направленные на возникновение/ увеличение вышеперечисленных обязательств</w:t>
            </w:r>
          </w:p>
        </w:tc>
        <w:tc>
          <w:tcPr>
            <w:tcW w:w="1540" w:type="pct"/>
          </w:tcPr>
          <w:p w14:paraId="1330996F" w14:textId="77777777" w:rsidR="002E1F75" w:rsidRPr="00487AB4" w:rsidRDefault="002E1F75" w:rsidP="00DE587C">
            <w:pPr>
              <w:autoSpaceDE w:val="0"/>
              <w:autoSpaceDN w:val="0"/>
              <w:adjustRightInd w:val="0"/>
              <w:jc w:val="both"/>
              <w:rPr>
                <w:bCs/>
              </w:rPr>
            </w:pPr>
            <w:r w:rsidRPr="00487AB4">
              <w:rPr>
                <w:bCs/>
              </w:rPr>
              <w:t xml:space="preserve">100% голосов от общего числа голосов всех членов Совета Директоров    </w:t>
            </w:r>
          </w:p>
        </w:tc>
      </w:tr>
      <w:tr w:rsidR="002E1F75" w:rsidRPr="00487AB4" w14:paraId="1D9D956F" w14:textId="77777777" w:rsidTr="00DE587C">
        <w:tc>
          <w:tcPr>
            <w:tcW w:w="794" w:type="pct"/>
          </w:tcPr>
          <w:p w14:paraId="6C4EA0F3" w14:textId="77777777" w:rsidR="002E1F75" w:rsidRPr="00487AB4" w:rsidRDefault="002E1F75" w:rsidP="00DE587C">
            <w:pPr>
              <w:autoSpaceDE w:val="0"/>
              <w:autoSpaceDN w:val="0"/>
              <w:adjustRightInd w:val="0"/>
              <w:jc w:val="center"/>
              <w:rPr>
                <w:bCs/>
              </w:rPr>
            </w:pPr>
            <w:r w:rsidRPr="00487AB4">
              <w:rPr>
                <w:bCs/>
              </w:rPr>
              <w:t>10.13.8.</w:t>
            </w:r>
          </w:p>
        </w:tc>
        <w:tc>
          <w:tcPr>
            <w:tcW w:w="2666" w:type="pct"/>
          </w:tcPr>
          <w:p w14:paraId="1F816851" w14:textId="77777777" w:rsidR="002E1F75" w:rsidRPr="00487AB4" w:rsidRDefault="002E1F75" w:rsidP="00DE587C">
            <w:pPr>
              <w:autoSpaceDE w:val="0"/>
              <w:autoSpaceDN w:val="0"/>
              <w:adjustRightInd w:val="0"/>
              <w:jc w:val="both"/>
              <w:rPr>
                <w:bCs/>
              </w:rPr>
            </w:pPr>
            <w:r w:rsidRPr="00487AB4">
              <w:rPr>
                <w:bCs/>
              </w:rPr>
              <w:t>принятие решения о согласии на совершение Обществом сделок по предоставлению займов третьим лицам</w:t>
            </w:r>
          </w:p>
          <w:p w14:paraId="428B9D67" w14:textId="77777777" w:rsidR="002E1F75" w:rsidRPr="00487AB4" w:rsidRDefault="002E1F75" w:rsidP="00DE587C">
            <w:pPr>
              <w:autoSpaceDE w:val="0"/>
              <w:autoSpaceDN w:val="0"/>
              <w:adjustRightInd w:val="0"/>
              <w:jc w:val="both"/>
              <w:rPr>
                <w:bCs/>
              </w:rPr>
            </w:pPr>
          </w:p>
        </w:tc>
        <w:tc>
          <w:tcPr>
            <w:tcW w:w="1540" w:type="pct"/>
          </w:tcPr>
          <w:p w14:paraId="0122582E" w14:textId="77777777" w:rsidR="002E1F75" w:rsidRPr="00487AB4" w:rsidRDefault="002E1F75" w:rsidP="00DE587C">
            <w:pPr>
              <w:autoSpaceDE w:val="0"/>
              <w:autoSpaceDN w:val="0"/>
              <w:adjustRightInd w:val="0"/>
              <w:jc w:val="both"/>
              <w:rPr>
                <w:bCs/>
              </w:rPr>
            </w:pPr>
            <w:r w:rsidRPr="00487AB4">
              <w:rPr>
                <w:bCs/>
              </w:rPr>
              <w:t xml:space="preserve">100% голосов от общего числа голосов всех членов Совета Директоров    </w:t>
            </w:r>
          </w:p>
        </w:tc>
      </w:tr>
      <w:tr w:rsidR="002E1F75" w:rsidRPr="00487AB4" w14:paraId="6C1948F7" w14:textId="77777777" w:rsidTr="00DE587C">
        <w:tc>
          <w:tcPr>
            <w:tcW w:w="794" w:type="pct"/>
          </w:tcPr>
          <w:p w14:paraId="417A8A0F" w14:textId="77777777" w:rsidR="002E1F75" w:rsidRPr="00487AB4" w:rsidRDefault="002E1F75" w:rsidP="00DE587C">
            <w:pPr>
              <w:autoSpaceDE w:val="0"/>
              <w:autoSpaceDN w:val="0"/>
              <w:adjustRightInd w:val="0"/>
              <w:jc w:val="center"/>
              <w:rPr>
                <w:bCs/>
              </w:rPr>
            </w:pPr>
            <w:r w:rsidRPr="00487AB4">
              <w:rPr>
                <w:bCs/>
              </w:rPr>
              <w:t>10.13.9.</w:t>
            </w:r>
          </w:p>
        </w:tc>
        <w:tc>
          <w:tcPr>
            <w:tcW w:w="2666" w:type="pct"/>
          </w:tcPr>
          <w:p w14:paraId="150F326A" w14:textId="77777777" w:rsidR="002E1F75" w:rsidRPr="00487AB4" w:rsidRDefault="002E1F75" w:rsidP="00DE587C">
            <w:pPr>
              <w:autoSpaceDE w:val="0"/>
              <w:autoSpaceDN w:val="0"/>
              <w:adjustRightInd w:val="0"/>
              <w:jc w:val="both"/>
              <w:rPr>
                <w:bCs/>
              </w:rPr>
            </w:pPr>
            <w:r w:rsidRPr="00487AB4">
              <w:rPr>
                <w:bCs/>
              </w:rPr>
              <w:t>принятие решения о согласии на совершение Обществом сделок по приобретению векселей, облигаций, паев и иных ценных бумаг третьих лиц</w:t>
            </w:r>
          </w:p>
          <w:p w14:paraId="030DB6EC" w14:textId="77777777" w:rsidR="002E1F75" w:rsidRPr="00487AB4" w:rsidRDefault="002E1F75" w:rsidP="00DE587C">
            <w:pPr>
              <w:autoSpaceDE w:val="0"/>
              <w:autoSpaceDN w:val="0"/>
              <w:adjustRightInd w:val="0"/>
              <w:jc w:val="both"/>
              <w:rPr>
                <w:bCs/>
              </w:rPr>
            </w:pPr>
          </w:p>
        </w:tc>
        <w:tc>
          <w:tcPr>
            <w:tcW w:w="1540" w:type="pct"/>
          </w:tcPr>
          <w:p w14:paraId="402F27DE" w14:textId="77777777" w:rsidR="002E1F75" w:rsidRPr="00487AB4" w:rsidRDefault="002E1F75" w:rsidP="00DE587C">
            <w:pPr>
              <w:autoSpaceDE w:val="0"/>
              <w:autoSpaceDN w:val="0"/>
              <w:adjustRightInd w:val="0"/>
              <w:jc w:val="both"/>
              <w:rPr>
                <w:bCs/>
              </w:rPr>
            </w:pPr>
            <w:r w:rsidRPr="00487AB4">
              <w:rPr>
                <w:bCs/>
              </w:rPr>
              <w:t xml:space="preserve">100% голосов от общего числа голосов всех членов Совета Директоров    </w:t>
            </w:r>
          </w:p>
        </w:tc>
      </w:tr>
      <w:tr w:rsidR="002E1F75" w:rsidRPr="00487AB4" w14:paraId="3161DC12" w14:textId="77777777" w:rsidTr="00DE587C">
        <w:tc>
          <w:tcPr>
            <w:tcW w:w="794" w:type="pct"/>
          </w:tcPr>
          <w:p w14:paraId="211109FE" w14:textId="77777777" w:rsidR="002E1F75" w:rsidRPr="00487AB4" w:rsidRDefault="002E1F75" w:rsidP="00DE587C">
            <w:pPr>
              <w:autoSpaceDE w:val="0"/>
              <w:autoSpaceDN w:val="0"/>
              <w:adjustRightInd w:val="0"/>
              <w:jc w:val="center"/>
              <w:rPr>
                <w:bCs/>
              </w:rPr>
            </w:pPr>
            <w:r w:rsidRPr="00487AB4">
              <w:rPr>
                <w:bCs/>
              </w:rPr>
              <w:t>10.13.10.</w:t>
            </w:r>
          </w:p>
        </w:tc>
        <w:tc>
          <w:tcPr>
            <w:tcW w:w="2666" w:type="pct"/>
          </w:tcPr>
          <w:p w14:paraId="25B91C3C" w14:textId="77777777" w:rsidR="002E1F75" w:rsidRPr="00487AB4" w:rsidRDefault="002E1F75" w:rsidP="00DE587C">
            <w:pPr>
              <w:autoSpaceDE w:val="0"/>
              <w:autoSpaceDN w:val="0"/>
              <w:adjustRightInd w:val="0"/>
              <w:jc w:val="both"/>
              <w:rPr>
                <w:bCs/>
              </w:rPr>
            </w:pPr>
            <w:r w:rsidRPr="00487AB4">
              <w:rPr>
                <w:bCs/>
              </w:rPr>
              <w:t>совершение сделок с производными финансовыми инструментами (в том числе опционными договорами, форвардными договорами, своп-договорами), включая сделки, заключаемые в рамках генеральных соглашений (единых договоров), за исключением сделок процентный своп, заключаемых с ПАО Сбербанк (ИНН 7707083893)</w:t>
            </w:r>
          </w:p>
          <w:p w14:paraId="497CDDCC" w14:textId="77777777" w:rsidR="002E1F75" w:rsidRPr="00487AB4" w:rsidRDefault="002E1F75" w:rsidP="00DE587C">
            <w:pPr>
              <w:autoSpaceDE w:val="0"/>
              <w:autoSpaceDN w:val="0"/>
              <w:adjustRightInd w:val="0"/>
              <w:jc w:val="both"/>
              <w:rPr>
                <w:bCs/>
              </w:rPr>
            </w:pPr>
          </w:p>
        </w:tc>
        <w:tc>
          <w:tcPr>
            <w:tcW w:w="1540" w:type="pct"/>
          </w:tcPr>
          <w:p w14:paraId="5655B732" w14:textId="77777777" w:rsidR="002E1F75" w:rsidRPr="00487AB4" w:rsidRDefault="002E1F75" w:rsidP="00DE587C">
            <w:pPr>
              <w:autoSpaceDE w:val="0"/>
              <w:autoSpaceDN w:val="0"/>
              <w:adjustRightInd w:val="0"/>
              <w:jc w:val="both"/>
              <w:rPr>
                <w:bCs/>
              </w:rPr>
            </w:pPr>
            <w:r w:rsidRPr="00487AB4">
              <w:rPr>
                <w:bCs/>
              </w:rPr>
              <w:t xml:space="preserve">100% голосов от общего числа голосов всех членов Совета Директоров    </w:t>
            </w:r>
          </w:p>
        </w:tc>
      </w:tr>
      <w:tr w:rsidR="002E1F75" w:rsidRPr="00487AB4" w14:paraId="12254609" w14:textId="77777777" w:rsidTr="00DE587C">
        <w:tc>
          <w:tcPr>
            <w:tcW w:w="794" w:type="pct"/>
          </w:tcPr>
          <w:p w14:paraId="12446F64" w14:textId="77777777" w:rsidR="002E1F75" w:rsidRPr="00487AB4" w:rsidRDefault="002E1F75" w:rsidP="00DE587C">
            <w:pPr>
              <w:autoSpaceDE w:val="0"/>
              <w:autoSpaceDN w:val="0"/>
              <w:adjustRightInd w:val="0"/>
              <w:jc w:val="center"/>
              <w:rPr>
                <w:bCs/>
              </w:rPr>
            </w:pPr>
            <w:r w:rsidRPr="00487AB4">
              <w:rPr>
                <w:bCs/>
              </w:rPr>
              <w:t>10.13.1</w:t>
            </w:r>
            <w:r w:rsidRPr="00487AB4">
              <w:rPr>
                <w:bCs/>
                <w:lang w:val="en-US"/>
              </w:rPr>
              <w:t>1</w:t>
            </w:r>
            <w:r w:rsidRPr="00487AB4">
              <w:rPr>
                <w:bCs/>
              </w:rPr>
              <w:t>.</w:t>
            </w:r>
          </w:p>
        </w:tc>
        <w:tc>
          <w:tcPr>
            <w:tcW w:w="2666" w:type="pct"/>
          </w:tcPr>
          <w:p w14:paraId="6672026D" w14:textId="77777777" w:rsidR="002E1F75" w:rsidRPr="00487AB4" w:rsidRDefault="002E1F75" w:rsidP="00DE587C">
            <w:pPr>
              <w:widowControl w:val="0"/>
              <w:tabs>
                <w:tab w:val="left" w:pos="0"/>
              </w:tabs>
              <w:suppressAutoHyphens/>
              <w:jc w:val="both"/>
            </w:pPr>
            <w:r w:rsidRPr="00487AB4">
              <w:t>Принятие решения о согласии на совершение Обществом сделок, связанных с осуществлением инвестиций на поддержание текущей деятельности Общества (в том числе на реконструкцию, ремонт основных средств, приобретение оргтехники и прочие инвестиции). Не подлежат одобрению сделки (каждая в отдельности):</w:t>
            </w:r>
          </w:p>
          <w:p w14:paraId="3ED40B28" w14:textId="77777777" w:rsidR="002E1F75" w:rsidRPr="00487AB4" w:rsidRDefault="002E1F75" w:rsidP="00DE587C">
            <w:pPr>
              <w:widowControl w:val="0"/>
              <w:tabs>
                <w:tab w:val="left" w:pos="0"/>
              </w:tabs>
              <w:suppressAutoHyphens/>
              <w:jc w:val="both"/>
            </w:pPr>
            <w:r w:rsidRPr="00487AB4">
              <w:t>- сделки Общества, финансируемые за счет кредитных средств АО «Россельхозбанк» (ОГРН 1027700342890);</w:t>
            </w:r>
          </w:p>
          <w:p w14:paraId="67BCC529" w14:textId="77777777" w:rsidR="002E1F75" w:rsidRPr="00487AB4" w:rsidRDefault="002E1F75" w:rsidP="00DE587C">
            <w:pPr>
              <w:autoSpaceDE w:val="0"/>
              <w:autoSpaceDN w:val="0"/>
              <w:adjustRightInd w:val="0"/>
              <w:jc w:val="both"/>
              <w:rPr>
                <w:bCs/>
              </w:rPr>
            </w:pPr>
            <w:r w:rsidRPr="00487AB4">
              <w:lastRenderedPageBreak/>
              <w:t>- сделки Общества на сумму каждой  менее 5 000 000 (Пять миллионов) рублей каждая, при условии, что совокупная сумма таких сделок всех российских компаний Группы 1, указанных в Приложении №1 к настоящему Уставу, за текущий календарный год не превысит ежегодный лимит,  утвержденный Советом директоров Общества</w:t>
            </w:r>
            <w:r w:rsidRPr="00487AB4" w:rsidDel="007D7CD4">
              <w:t xml:space="preserve"> </w:t>
            </w:r>
            <w:r w:rsidRPr="00487AB4">
              <w:t xml:space="preserve"> в порядке, предусмотренном настоящим Уставом.</w:t>
            </w:r>
          </w:p>
        </w:tc>
        <w:tc>
          <w:tcPr>
            <w:tcW w:w="1540" w:type="pct"/>
          </w:tcPr>
          <w:p w14:paraId="4FE4A89C" w14:textId="77777777" w:rsidR="002E1F75" w:rsidRPr="00487AB4" w:rsidRDefault="002E1F75" w:rsidP="00DE587C">
            <w:pPr>
              <w:autoSpaceDE w:val="0"/>
              <w:autoSpaceDN w:val="0"/>
              <w:adjustRightInd w:val="0"/>
              <w:jc w:val="both"/>
              <w:rPr>
                <w:bCs/>
              </w:rPr>
            </w:pPr>
            <w:r w:rsidRPr="00487AB4">
              <w:rPr>
                <w:bCs/>
              </w:rPr>
              <w:lastRenderedPageBreak/>
              <w:t xml:space="preserve">100% голосов от общего числа голосов всех членов Совета Директоров    </w:t>
            </w:r>
          </w:p>
        </w:tc>
      </w:tr>
      <w:tr w:rsidR="002E1F75" w:rsidRPr="00487AB4" w14:paraId="5AE8AE68" w14:textId="77777777" w:rsidTr="00DE587C">
        <w:tc>
          <w:tcPr>
            <w:tcW w:w="794" w:type="pct"/>
          </w:tcPr>
          <w:p w14:paraId="3AFC872F" w14:textId="77777777" w:rsidR="002E1F75" w:rsidRPr="00487AB4" w:rsidRDefault="002E1F75" w:rsidP="00DE587C">
            <w:pPr>
              <w:autoSpaceDE w:val="0"/>
              <w:autoSpaceDN w:val="0"/>
              <w:adjustRightInd w:val="0"/>
              <w:jc w:val="center"/>
              <w:rPr>
                <w:bCs/>
              </w:rPr>
            </w:pPr>
            <w:r w:rsidRPr="00487AB4">
              <w:rPr>
                <w:bCs/>
              </w:rPr>
              <w:t>10.13.1</w:t>
            </w:r>
            <w:r w:rsidRPr="00487AB4">
              <w:rPr>
                <w:bCs/>
                <w:lang w:val="en-US"/>
              </w:rPr>
              <w:t>2</w:t>
            </w:r>
            <w:r w:rsidRPr="00487AB4">
              <w:rPr>
                <w:bCs/>
              </w:rPr>
              <w:t>.</w:t>
            </w:r>
          </w:p>
        </w:tc>
        <w:tc>
          <w:tcPr>
            <w:tcW w:w="2666" w:type="pct"/>
          </w:tcPr>
          <w:p w14:paraId="04DAED98" w14:textId="77777777" w:rsidR="002E1F75" w:rsidRPr="00487AB4" w:rsidRDefault="002E1F75" w:rsidP="00DE587C">
            <w:pPr>
              <w:widowControl w:val="0"/>
              <w:tabs>
                <w:tab w:val="left" w:pos="0"/>
              </w:tabs>
              <w:suppressAutoHyphens/>
              <w:jc w:val="both"/>
            </w:pPr>
            <w:r w:rsidRPr="00487AB4">
              <w:t>Принятие решения о согласии на совершение Обществом сделок, связанных с приобретением/ отчуждением земельных участков, за исключением сделок, финансируемых за счет кредитных средств АО «Россельхозбанк» (ОГРН 1027700342890), а также за исключением сделок:</w:t>
            </w:r>
          </w:p>
          <w:p w14:paraId="5DD999B0" w14:textId="77777777" w:rsidR="002E1F75" w:rsidRPr="00487AB4" w:rsidRDefault="002E1F75" w:rsidP="00DE587C">
            <w:pPr>
              <w:widowControl w:val="0"/>
              <w:tabs>
                <w:tab w:val="left" w:pos="0"/>
              </w:tabs>
              <w:suppressAutoHyphens/>
              <w:jc w:val="both"/>
            </w:pPr>
            <w:r w:rsidRPr="00487AB4">
              <w:t>- с суммой, не превышающей 5 000 000 (Пять миллионов) рублей, связанных с выкупом земельных участков из аренды/ приобретением земельных участков, находящихся под контролем российских компаний Группы 1, указанных в Приложении №1 к настоящему Уставу,</w:t>
            </w:r>
          </w:p>
          <w:p w14:paraId="7FE9DAFC" w14:textId="77777777" w:rsidR="002E1F75" w:rsidRPr="00487AB4" w:rsidRDefault="002E1F75" w:rsidP="00DE587C">
            <w:pPr>
              <w:widowControl w:val="0"/>
              <w:tabs>
                <w:tab w:val="left" w:pos="0"/>
              </w:tabs>
              <w:suppressAutoHyphens/>
              <w:jc w:val="both"/>
            </w:pPr>
            <w:r w:rsidRPr="00487AB4">
              <w:t xml:space="preserve"> и</w:t>
            </w:r>
          </w:p>
          <w:p w14:paraId="498304E2" w14:textId="77777777" w:rsidR="002E1F75" w:rsidRPr="00487AB4" w:rsidRDefault="002E1F75" w:rsidP="00DE587C">
            <w:pPr>
              <w:autoSpaceDE w:val="0"/>
              <w:autoSpaceDN w:val="0"/>
              <w:adjustRightInd w:val="0"/>
              <w:jc w:val="both"/>
              <w:rPr>
                <w:bCs/>
              </w:rPr>
            </w:pPr>
            <w:r w:rsidRPr="00487AB4">
              <w:t>- при условии, что совокупная сумма всех сделок российских компаний Группы 1, указанных в Приложении №1 к настоящему Уставу, связанных с выкупом земельных участков из аренды/приобретением земельных участков, находящихся под контролем российских компаний Группы 1, указанных в Приложении №1 к настоящему Уставу, за текущий календарный год не превысит ежегодный лимит,  утвержденный Советом директоров Общества</w:t>
            </w:r>
            <w:r w:rsidRPr="00487AB4" w:rsidDel="007D7CD4">
              <w:t xml:space="preserve"> </w:t>
            </w:r>
            <w:r w:rsidRPr="00487AB4">
              <w:t xml:space="preserve"> в порядке, предусмотренном настоящим Уставом.</w:t>
            </w:r>
          </w:p>
        </w:tc>
        <w:tc>
          <w:tcPr>
            <w:tcW w:w="1540" w:type="pct"/>
          </w:tcPr>
          <w:p w14:paraId="425F3E60" w14:textId="77777777" w:rsidR="002E1F75" w:rsidRPr="00487AB4" w:rsidRDefault="002E1F75" w:rsidP="00DE587C">
            <w:pPr>
              <w:autoSpaceDE w:val="0"/>
              <w:autoSpaceDN w:val="0"/>
              <w:adjustRightInd w:val="0"/>
              <w:jc w:val="both"/>
              <w:rPr>
                <w:bCs/>
              </w:rPr>
            </w:pPr>
            <w:r w:rsidRPr="00487AB4">
              <w:rPr>
                <w:bCs/>
              </w:rPr>
              <w:t xml:space="preserve">100% голосов от общего числа голосов всех членов Совета Директоров    </w:t>
            </w:r>
          </w:p>
        </w:tc>
      </w:tr>
      <w:tr w:rsidR="002E1F75" w:rsidRPr="00487AB4" w14:paraId="5CDE5242" w14:textId="77777777" w:rsidTr="00DE587C">
        <w:tc>
          <w:tcPr>
            <w:tcW w:w="794" w:type="pct"/>
          </w:tcPr>
          <w:p w14:paraId="2B77BB34" w14:textId="77777777" w:rsidR="002E1F75" w:rsidRPr="00487AB4" w:rsidRDefault="002E1F75" w:rsidP="00DE587C">
            <w:pPr>
              <w:autoSpaceDE w:val="0"/>
              <w:autoSpaceDN w:val="0"/>
              <w:adjustRightInd w:val="0"/>
              <w:jc w:val="center"/>
              <w:rPr>
                <w:bCs/>
              </w:rPr>
            </w:pPr>
            <w:r w:rsidRPr="00487AB4">
              <w:rPr>
                <w:bCs/>
              </w:rPr>
              <w:t>10.13.1</w:t>
            </w:r>
            <w:r w:rsidRPr="00487AB4">
              <w:rPr>
                <w:bCs/>
                <w:lang w:val="en-US"/>
              </w:rPr>
              <w:t>3</w:t>
            </w:r>
            <w:r w:rsidRPr="00487AB4">
              <w:rPr>
                <w:bCs/>
              </w:rPr>
              <w:t>.</w:t>
            </w:r>
          </w:p>
        </w:tc>
        <w:tc>
          <w:tcPr>
            <w:tcW w:w="2666" w:type="pct"/>
          </w:tcPr>
          <w:p w14:paraId="2B557130" w14:textId="77777777" w:rsidR="002E1F75" w:rsidRPr="00487AB4" w:rsidRDefault="002E1F75" w:rsidP="00DE587C">
            <w:pPr>
              <w:widowControl w:val="0"/>
              <w:tabs>
                <w:tab w:val="left" w:pos="0"/>
              </w:tabs>
              <w:suppressAutoHyphens/>
              <w:jc w:val="both"/>
            </w:pPr>
            <w:r w:rsidRPr="00487AB4">
              <w:t>Принятие решения о согласии на совершение Обществом сделок, связанных с приобретением техники и оборудования. Не подлежат одобрению сделки (каждая в отдельности):</w:t>
            </w:r>
          </w:p>
          <w:p w14:paraId="07E41A3A" w14:textId="77777777" w:rsidR="002E1F75" w:rsidRPr="00487AB4" w:rsidRDefault="002E1F75" w:rsidP="00DE587C">
            <w:pPr>
              <w:widowControl w:val="0"/>
              <w:tabs>
                <w:tab w:val="left" w:pos="0"/>
              </w:tabs>
              <w:suppressAutoHyphens/>
              <w:jc w:val="both"/>
            </w:pPr>
            <w:r w:rsidRPr="00487AB4">
              <w:t>- сделки, финансируемые за счет кредитных средств АО «Россельхозбанк» (ОГРН 1027700342890);</w:t>
            </w:r>
          </w:p>
          <w:p w14:paraId="54CEEA1A" w14:textId="77777777" w:rsidR="002E1F75" w:rsidRPr="00487AB4" w:rsidRDefault="002E1F75" w:rsidP="00DE587C">
            <w:pPr>
              <w:spacing w:after="160" w:line="259" w:lineRule="auto"/>
              <w:jc w:val="both"/>
            </w:pPr>
            <w:r w:rsidRPr="00487AB4">
              <w:t>- сделки Общества на сумму каждой  менее 50 000 000 (Пятьдесят миллионов) рублей, при условии, что совокупная сумма таких сделок всех российских компаний Группы 1, указанных в Приложении №1 к настоящему Уставу, за текущий календарный год не превысит ежегодный лимит, утвержденный Советом директоров Общества в порядке, предусмотренном настоящим Уставом.</w:t>
            </w:r>
          </w:p>
        </w:tc>
        <w:tc>
          <w:tcPr>
            <w:tcW w:w="1540" w:type="pct"/>
          </w:tcPr>
          <w:p w14:paraId="20F7C8C8" w14:textId="77777777" w:rsidR="002E1F75" w:rsidRPr="00487AB4" w:rsidRDefault="002E1F75" w:rsidP="00DE587C">
            <w:pPr>
              <w:autoSpaceDE w:val="0"/>
              <w:autoSpaceDN w:val="0"/>
              <w:adjustRightInd w:val="0"/>
              <w:jc w:val="both"/>
              <w:rPr>
                <w:bCs/>
              </w:rPr>
            </w:pPr>
            <w:r w:rsidRPr="00487AB4">
              <w:rPr>
                <w:bCs/>
              </w:rPr>
              <w:t xml:space="preserve">100% голосов от общего числа голосов всех членов Совета Директоров    </w:t>
            </w:r>
          </w:p>
        </w:tc>
      </w:tr>
      <w:tr w:rsidR="002E1F75" w:rsidRPr="00487AB4" w14:paraId="053BA43C" w14:textId="77777777" w:rsidTr="00DE587C">
        <w:tc>
          <w:tcPr>
            <w:tcW w:w="794" w:type="pct"/>
          </w:tcPr>
          <w:p w14:paraId="58069141" w14:textId="77777777" w:rsidR="002E1F75" w:rsidRPr="00487AB4" w:rsidRDefault="002E1F75" w:rsidP="00DE587C">
            <w:pPr>
              <w:autoSpaceDE w:val="0"/>
              <w:autoSpaceDN w:val="0"/>
              <w:adjustRightInd w:val="0"/>
              <w:jc w:val="center"/>
              <w:rPr>
                <w:bCs/>
              </w:rPr>
            </w:pPr>
            <w:r w:rsidRPr="00487AB4">
              <w:rPr>
                <w:bCs/>
              </w:rPr>
              <w:t>10.13.1</w:t>
            </w:r>
            <w:r w:rsidRPr="00487AB4">
              <w:rPr>
                <w:bCs/>
                <w:lang w:val="en-US"/>
              </w:rPr>
              <w:t>4</w:t>
            </w:r>
            <w:r w:rsidRPr="00487AB4">
              <w:rPr>
                <w:bCs/>
              </w:rPr>
              <w:t>.</w:t>
            </w:r>
          </w:p>
        </w:tc>
        <w:tc>
          <w:tcPr>
            <w:tcW w:w="2666" w:type="pct"/>
          </w:tcPr>
          <w:p w14:paraId="0EFF5E4E" w14:textId="77777777" w:rsidR="002E1F75" w:rsidRPr="00487AB4" w:rsidRDefault="002E1F75" w:rsidP="00DE587C">
            <w:pPr>
              <w:autoSpaceDE w:val="0"/>
              <w:autoSpaceDN w:val="0"/>
              <w:adjustRightInd w:val="0"/>
              <w:jc w:val="both"/>
              <w:rPr>
                <w:rFonts w:eastAsia="Calibri"/>
                <w:lang w:eastAsia="en-US"/>
              </w:rPr>
            </w:pPr>
            <w:r w:rsidRPr="00487AB4">
              <w:rPr>
                <w:rFonts w:eastAsia="Calibri"/>
                <w:lang w:eastAsia="en-US"/>
              </w:rPr>
              <w:t>утверждение (рассмотрение) ежеквартальных отчетов Генерального директора Общества о совершенных в отчетном квартале сделках, в совершении которых имеется заинтересованность, крупных сделках, а также иных сделках, на совершение которых требуется согласие Совета Директоров Общества в соответствии с настоящим Уставом</w:t>
            </w:r>
          </w:p>
        </w:tc>
        <w:tc>
          <w:tcPr>
            <w:tcW w:w="1540" w:type="pct"/>
          </w:tcPr>
          <w:p w14:paraId="75D19B31" w14:textId="77777777" w:rsidR="002E1F75" w:rsidRPr="00487AB4" w:rsidRDefault="002E1F75" w:rsidP="00DE587C">
            <w:pPr>
              <w:autoSpaceDE w:val="0"/>
              <w:autoSpaceDN w:val="0"/>
              <w:adjustRightInd w:val="0"/>
              <w:jc w:val="both"/>
              <w:rPr>
                <w:bCs/>
              </w:rPr>
            </w:pPr>
            <w:r w:rsidRPr="00487AB4">
              <w:rPr>
                <w:bCs/>
              </w:rPr>
              <w:t xml:space="preserve">100% голосов от общего числа голосов всех членов Совета Директоров    </w:t>
            </w:r>
          </w:p>
        </w:tc>
      </w:tr>
      <w:tr w:rsidR="002E1F75" w:rsidRPr="00487AB4" w14:paraId="5E625021" w14:textId="77777777" w:rsidTr="00DE587C">
        <w:tc>
          <w:tcPr>
            <w:tcW w:w="794" w:type="pct"/>
          </w:tcPr>
          <w:p w14:paraId="5C1847F8" w14:textId="77777777" w:rsidR="002E1F75" w:rsidRPr="00487AB4" w:rsidRDefault="002E1F75" w:rsidP="00DE587C">
            <w:pPr>
              <w:autoSpaceDE w:val="0"/>
              <w:autoSpaceDN w:val="0"/>
              <w:adjustRightInd w:val="0"/>
              <w:jc w:val="center"/>
            </w:pPr>
            <w:r w:rsidRPr="00487AB4">
              <w:t>10.13.1</w:t>
            </w:r>
            <w:r w:rsidRPr="00487AB4">
              <w:rPr>
                <w:lang w:val="en-US"/>
              </w:rPr>
              <w:t>5</w:t>
            </w:r>
            <w:r w:rsidRPr="00487AB4">
              <w:t>.</w:t>
            </w:r>
          </w:p>
        </w:tc>
        <w:tc>
          <w:tcPr>
            <w:tcW w:w="2666" w:type="pct"/>
          </w:tcPr>
          <w:p w14:paraId="2A8DDB73" w14:textId="77777777" w:rsidR="002E1F75" w:rsidRPr="00487AB4" w:rsidRDefault="002E1F75" w:rsidP="00DE587C">
            <w:pPr>
              <w:autoSpaceDE w:val="0"/>
              <w:autoSpaceDN w:val="0"/>
              <w:adjustRightInd w:val="0"/>
              <w:jc w:val="both"/>
            </w:pPr>
            <w:r w:rsidRPr="00487AB4">
              <w:t xml:space="preserve">предоставление согласия на совершение/ последующее одобрение всех сделок, в совершении которых имеется заинтересованность, в соответствии с п. 3 ст. 83  Федерального закона «Об акционерных обществах», в том числе сделок, в том числе сделок, указанных в п. 2 ст. 81 Федерального закона «Об акционерных обществах» </w:t>
            </w:r>
            <w:r w:rsidRPr="00487AB4">
              <w:rPr>
                <w:rFonts w:eastAsia="Calibri"/>
              </w:rPr>
              <w:t xml:space="preserve"> за исключением сделок между российскими компаниями Группы 1,</w:t>
            </w:r>
            <w:r w:rsidRPr="00487AB4">
              <w:t xml:space="preserve"> указанными в Приложении №1 к настоящему Уставу. Положения п. 2 </w:t>
            </w:r>
            <w:r w:rsidRPr="00487AB4">
              <w:lastRenderedPageBreak/>
              <w:t xml:space="preserve">ст. 81 Федерального закона от 26.12.1995 N 208-ФЗ «Об акционерных обществах» не распространяются на Общество, сделки, указанные в данном пункте, подлежат одобрению в соответствии с положениями настоящего Устава за исключением сделок между российскими компаниями, указанными в Приложении № 1 к Уставу,   а также </w:t>
            </w:r>
            <w:r w:rsidRPr="00487AB4">
              <w:rPr>
                <w:rFonts w:eastAsia="Calibri"/>
              </w:rPr>
              <w:t xml:space="preserve"> за исключением сделок между российскими компаниями Группы 1,</w:t>
            </w:r>
            <w:r w:rsidRPr="00487AB4">
              <w:t xml:space="preserve"> указанными в Приложении №1 к настоящему Уставу.</w:t>
            </w:r>
          </w:p>
        </w:tc>
        <w:tc>
          <w:tcPr>
            <w:tcW w:w="1540" w:type="pct"/>
          </w:tcPr>
          <w:p w14:paraId="1F2882E7" w14:textId="77777777" w:rsidR="002E1F75" w:rsidRPr="00487AB4" w:rsidRDefault="002E1F75" w:rsidP="00DE587C">
            <w:pPr>
              <w:autoSpaceDE w:val="0"/>
              <w:autoSpaceDN w:val="0"/>
              <w:adjustRightInd w:val="0"/>
              <w:jc w:val="both"/>
              <w:rPr>
                <w:bCs/>
              </w:rPr>
            </w:pPr>
            <w:r w:rsidRPr="00487AB4">
              <w:rPr>
                <w:bCs/>
              </w:rPr>
              <w:lastRenderedPageBreak/>
              <w:t>100% голосов от общего числа голосов всех членов Совета Директоров не являющихся заинтересованными в совершении такой сделки, при кворуме 100%.</w:t>
            </w:r>
          </w:p>
          <w:p w14:paraId="70328D44" w14:textId="77777777" w:rsidR="002E1F75" w:rsidRPr="00487AB4" w:rsidRDefault="002E1F75" w:rsidP="00DE587C">
            <w:pPr>
              <w:autoSpaceDE w:val="0"/>
              <w:autoSpaceDN w:val="0"/>
              <w:adjustRightInd w:val="0"/>
              <w:jc w:val="both"/>
              <w:rPr>
                <w:bCs/>
              </w:rPr>
            </w:pPr>
            <w:r w:rsidRPr="00487AB4">
              <w:rPr>
                <w:bCs/>
              </w:rPr>
              <w:t xml:space="preserve">Если количество незаинтересованных членов совета директоров составляет </w:t>
            </w:r>
            <w:r w:rsidRPr="00487AB4">
              <w:rPr>
                <w:bCs/>
              </w:rPr>
              <w:lastRenderedPageBreak/>
              <w:t>менее определенного кворума для проведения заседания совета директоров общества, решение по данному вопросу принимается общим собранием акционеров в порядке, предусмотренном законодательством</w:t>
            </w:r>
          </w:p>
        </w:tc>
      </w:tr>
      <w:tr w:rsidR="002E1F75" w:rsidRPr="00487AB4" w14:paraId="5379C630" w14:textId="77777777" w:rsidTr="00DE587C">
        <w:tc>
          <w:tcPr>
            <w:tcW w:w="794" w:type="pct"/>
          </w:tcPr>
          <w:p w14:paraId="7CA8E783" w14:textId="77777777" w:rsidR="002E1F75" w:rsidRPr="00487AB4" w:rsidRDefault="002E1F75" w:rsidP="00DE587C">
            <w:pPr>
              <w:autoSpaceDE w:val="0"/>
              <w:autoSpaceDN w:val="0"/>
              <w:adjustRightInd w:val="0"/>
              <w:jc w:val="center"/>
            </w:pPr>
            <w:r w:rsidRPr="00487AB4">
              <w:lastRenderedPageBreak/>
              <w:t>10.13.16.</w:t>
            </w:r>
          </w:p>
        </w:tc>
        <w:tc>
          <w:tcPr>
            <w:tcW w:w="2666" w:type="pct"/>
          </w:tcPr>
          <w:p w14:paraId="76C69182" w14:textId="77777777" w:rsidR="002E1F75" w:rsidRPr="00487AB4" w:rsidRDefault="002E1F75" w:rsidP="00DE587C">
            <w:pPr>
              <w:autoSpaceDE w:val="0"/>
              <w:autoSpaceDN w:val="0"/>
              <w:adjustRightInd w:val="0"/>
              <w:jc w:val="both"/>
            </w:pPr>
            <w:r w:rsidRPr="00487AB4">
              <w:t>утверждение денежной оценки имущества, вносимого для оплаты акций в уставном капитале Общества</w:t>
            </w:r>
          </w:p>
        </w:tc>
        <w:tc>
          <w:tcPr>
            <w:tcW w:w="1540" w:type="pct"/>
          </w:tcPr>
          <w:p w14:paraId="3AC9316C" w14:textId="77777777" w:rsidR="002E1F75" w:rsidRPr="00487AB4" w:rsidRDefault="002E1F75" w:rsidP="00DE587C">
            <w:pPr>
              <w:autoSpaceDE w:val="0"/>
              <w:autoSpaceDN w:val="0"/>
              <w:adjustRightInd w:val="0"/>
              <w:jc w:val="both"/>
              <w:rPr>
                <w:bCs/>
                <w:highlight w:val="yellow"/>
              </w:rPr>
            </w:pPr>
            <w:r w:rsidRPr="00487AB4">
              <w:rPr>
                <w:bCs/>
              </w:rPr>
              <w:t xml:space="preserve">100% голосов от общего числа голосов всех членов Совета Директоров    </w:t>
            </w:r>
          </w:p>
        </w:tc>
      </w:tr>
      <w:tr w:rsidR="002E1F75" w:rsidRPr="00487AB4" w14:paraId="629B75FC" w14:textId="77777777" w:rsidTr="00DE587C">
        <w:tc>
          <w:tcPr>
            <w:tcW w:w="794" w:type="pct"/>
          </w:tcPr>
          <w:p w14:paraId="01B503FF" w14:textId="77777777" w:rsidR="002E1F75" w:rsidRPr="00487AB4" w:rsidRDefault="002E1F75" w:rsidP="00DE587C">
            <w:pPr>
              <w:autoSpaceDE w:val="0"/>
              <w:autoSpaceDN w:val="0"/>
              <w:adjustRightInd w:val="0"/>
              <w:jc w:val="center"/>
            </w:pPr>
            <w:r w:rsidRPr="00487AB4">
              <w:t>10.13.17.</w:t>
            </w:r>
          </w:p>
        </w:tc>
        <w:tc>
          <w:tcPr>
            <w:tcW w:w="2666" w:type="pct"/>
          </w:tcPr>
          <w:p w14:paraId="1866F7F9" w14:textId="77777777" w:rsidR="002E1F75" w:rsidRPr="00487AB4" w:rsidRDefault="002E1F75" w:rsidP="00DE587C">
            <w:pPr>
              <w:pStyle w:val="aff8"/>
              <w:ind w:left="0" w:firstLine="31"/>
              <w:jc w:val="both"/>
            </w:pPr>
            <w:r w:rsidRPr="00487AB4">
              <w:t>Принятие решения о согласии на совершение Обществом сделок, связанных с отчуждением внеоборотных активов (за исключением сделок по продаже основного стада КРС в результате выбраковки). Не подлежат одобрению сделки при условии, что совокупная сумма таких сделок всех российских компаний Группы 1, указанных в Приложении №1 к настоящему Уставу, за текущий календарный год не превысит ежегодный лимит, утвержденный Советом директоров Общества в порядке, предусмотренном настоящим Уставом.</w:t>
            </w:r>
          </w:p>
        </w:tc>
        <w:tc>
          <w:tcPr>
            <w:tcW w:w="1540" w:type="pct"/>
          </w:tcPr>
          <w:p w14:paraId="4143D6FD" w14:textId="77777777" w:rsidR="002E1F75" w:rsidRPr="00487AB4" w:rsidRDefault="002E1F75" w:rsidP="00DE587C">
            <w:pPr>
              <w:autoSpaceDE w:val="0"/>
              <w:autoSpaceDN w:val="0"/>
              <w:adjustRightInd w:val="0"/>
              <w:jc w:val="both"/>
              <w:rPr>
                <w:bCs/>
              </w:rPr>
            </w:pPr>
            <w:r w:rsidRPr="00487AB4">
              <w:rPr>
                <w:bCs/>
              </w:rPr>
              <w:t xml:space="preserve">100% голосов от общего числа голосов всех членов Совета Директоров    </w:t>
            </w:r>
          </w:p>
        </w:tc>
      </w:tr>
      <w:tr w:rsidR="002E1F75" w:rsidRPr="00487AB4" w14:paraId="39D97321" w14:textId="77777777" w:rsidTr="00DE587C">
        <w:tc>
          <w:tcPr>
            <w:tcW w:w="794" w:type="pct"/>
          </w:tcPr>
          <w:p w14:paraId="010A28BB" w14:textId="77777777" w:rsidR="002E1F75" w:rsidRPr="00487AB4" w:rsidRDefault="002E1F75" w:rsidP="00DE587C">
            <w:pPr>
              <w:autoSpaceDE w:val="0"/>
              <w:autoSpaceDN w:val="0"/>
              <w:adjustRightInd w:val="0"/>
              <w:jc w:val="center"/>
            </w:pPr>
            <w:r w:rsidRPr="00487AB4">
              <w:t>10.13.18.</w:t>
            </w:r>
          </w:p>
        </w:tc>
        <w:tc>
          <w:tcPr>
            <w:tcW w:w="2666" w:type="pct"/>
          </w:tcPr>
          <w:p w14:paraId="7DC93BC9" w14:textId="77777777" w:rsidR="002E1F75" w:rsidRPr="00487AB4" w:rsidRDefault="002E1F75" w:rsidP="00DE587C">
            <w:pPr>
              <w:spacing w:after="160" w:line="259" w:lineRule="auto"/>
              <w:rPr>
                <w:rFonts w:eastAsia="Calibri"/>
                <w:b/>
                <w:bCs/>
                <w:lang w:eastAsia="en-US"/>
              </w:rPr>
            </w:pPr>
            <w:r w:rsidRPr="00487AB4">
              <w:t>Принятие решения по утверждению ежегодного лимита в отношении сделок, заключаемых Обществом, в случаях, предусмотренных настоящим Уставом.</w:t>
            </w:r>
          </w:p>
        </w:tc>
        <w:tc>
          <w:tcPr>
            <w:tcW w:w="1540" w:type="pct"/>
          </w:tcPr>
          <w:p w14:paraId="2C079485" w14:textId="77777777" w:rsidR="002E1F75" w:rsidRPr="00487AB4" w:rsidRDefault="002E1F75" w:rsidP="00DE587C">
            <w:pPr>
              <w:autoSpaceDE w:val="0"/>
              <w:autoSpaceDN w:val="0"/>
              <w:adjustRightInd w:val="0"/>
              <w:jc w:val="both"/>
              <w:rPr>
                <w:bCs/>
              </w:rPr>
            </w:pPr>
            <w:r w:rsidRPr="00487AB4">
              <w:rPr>
                <w:bCs/>
              </w:rPr>
              <w:t xml:space="preserve">100% голосов от общего числа голосов всех членов Совета Директоров    </w:t>
            </w:r>
          </w:p>
        </w:tc>
      </w:tr>
      <w:tr w:rsidR="002E1F75" w:rsidRPr="00487AB4" w14:paraId="157AD61D" w14:textId="77777777" w:rsidTr="00DE587C">
        <w:tc>
          <w:tcPr>
            <w:tcW w:w="794" w:type="pct"/>
          </w:tcPr>
          <w:p w14:paraId="66229765" w14:textId="77777777" w:rsidR="002E1F75" w:rsidRPr="00487AB4" w:rsidRDefault="002E1F75" w:rsidP="00DE587C">
            <w:pPr>
              <w:autoSpaceDE w:val="0"/>
              <w:autoSpaceDN w:val="0"/>
              <w:adjustRightInd w:val="0"/>
              <w:jc w:val="center"/>
            </w:pPr>
            <w:r w:rsidRPr="00487AB4">
              <w:rPr>
                <w:bCs/>
              </w:rPr>
              <w:t>10.13.19.</w:t>
            </w:r>
          </w:p>
        </w:tc>
        <w:tc>
          <w:tcPr>
            <w:tcW w:w="2666" w:type="pct"/>
          </w:tcPr>
          <w:p w14:paraId="5816F8CC" w14:textId="77777777" w:rsidR="002E1F75" w:rsidRPr="00487AB4" w:rsidRDefault="002E1F75" w:rsidP="00DE587C">
            <w:pPr>
              <w:spacing w:after="160" w:line="259" w:lineRule="auto"/>
            </w:pPr>
            <w:r w:rsidRPr="00487AB4">
              <w:rPr>
                <w:bCs/>
              </w:rPr>
              <w:t xml:space="preserve">принятие решения об участии Общества в другой организации, изменении доли участия или прекращении участия, в том числе согласие на совершение сделок (а также внесение изменений в такие сделки), связанных с приобретением (отчуждением) и (или) возможностью приобретения (отчуждения) акций (долей, паев, иных эмиссионных ценных бумаг, конвертируемых в акции) </w:t>
            </w:r>
            <w:r w:rsidRPr="00487AB4">
              <w:rPr>
                <w:bCs/>
                <w:shd w:val="clear" w:color="auto" w:fill="FFFFFF"/>
              </w:rPr>
              <w:t>других организаций,</w:t>
            </w:r>
            <w:r w:rsidRPr="00487AB4">
              <w:rPr>
                <w:bCs/>
              </w:rPr>
              <w:t xml:space="preserve"> использование или отказ от использования преимущественного права на приобретение акций (долей, иных эмиссионных ценных бумаг, конвертируемых в акций) других организаций, направление или отказ от направления требования о конвертации эмиссионных ценных бумаг в акции другой организации, направление или отказ от направления требования о выкупе (приобретении) акций (долей, иных эмиссионных ценных бумаг, конвертируемых в акций) другой организации, направление заявления о выходе из другой организации, а также осуществление (отказ от осуществления) иных прав акционера (участника) другой организации, в результате которых может измениться доля участия Общества в другой организации или прекратиться участие Общества в такой организации, определение позиции Общества по вопросам, которые должны быть рассмотрены учредителями при создании организации в соответствии с требованиями законодательства Российской Федерации, в том числе согласование учредительных документов создаваемой организации и договора о создании соответствующей организации</w:t>
            </w:r>
          </w:p>
        </w:tc>
        <w:tc>
          <w:tcPr>
            <w:tcW w:w="1540" w:type="pct"/>
          </w:tcPr>
          <w:p w14:paraId="045394A9" w14:textId="77777777" w:rsidR="002E1F75" w:rsidRPr="00487AB4" w:rsidRDefault="002E1F75" w:rsidP="00DE587C">
            <w:pPr>
              <w:autoSpaceDE w:val="0"/>
              <w:autoSpaceDN w:val="0"/>
              <w:adjustRightInd w:val="0"/>
              <w:jc w:val="both"/>
              <w:rPr>
                <w:bCs/>
              </w:rPr>
            </w:pPr>
            <w:r w:rsidRPr="00487AB4">
              <w:rPr>
                <w:bCs/>
              </w:rPr>
              <w:t xml:space="preserve">100% голосов от общего числа голосов всех членов Совета Директоров    </w:t>
            </w:r>
          </w:p>
        </w:tc>
      </w:tr>
      <w:tr w:rsidR="002E1F75" w:rsidRPr="00487AB4" w14:paraId="5B82BD6B" w14:textId="77777777" w:rsidTr="00DE587C">
        <w:tc>
          <w:tcPr>
            <w:tcW w:w="794" w:type="pct"/>
          </w:tcPr>
          <w:p w14:paraId="2474CB49" w14:textId="77777777" w:rsidR="002E1F75" w:rsidRPr="00487AB4" w:rsidRDefault="002E1F75" w:rsidP="00DE587C">
            <w:pPr>
              <w:autoSpaceDE w:val="0"/>
              <w:autoSpaceDN w:val="0"/>
              <w:adjustRightInd w:val="0"/>
              <w:jc w:val="center"/>
            </w:pPr>
            <w:r w:rsidRPr="00487AB4">
              <w:rPr>
                <w:bCs/>
              </w:rPr>
              <w:lastRenderedPageBreak/>
              <w:t>10.13.20</w:t>
            </w:r>
          </w:p>
        </w:tc>
        <w:tc>
          <w:tcPr>
            <w:tcW w:w="2666" w:type="pct"/>
          </w:tcPr>
          <w:p w14:paraId="2FA78491" w14:textId="77777777" w:rsidR="002E1F75" w:rsidRPr="00487AB4" w:rsidRDefault="002E1F75" w:rsidP="00DE587C">
            <w:pPr>
              <w:jc w:val="both"/>
              <w:rPr>
                <w:bCs/>
              </w:rPr>
            </w:pPr>
            <w:r w:rsidRPr="00487AB4">
              <w:rPr>
                <w:bCs/>
              </w:rPr>
              <w:t xml:space="preserve">принятие решения об осуществлении (отказе от осуществления) Обществом прав и/или обязанностей участника/акционера </w:t>
            </w:r>
            <w:r w:rsidRPr="00487AB4">
              <w:rPr>
                <w:bCs/>
                <w:shd w:val="clear" w:color="auto" w:fill="FFFFFF"/>
              </w:rPr>
              <w:t>других Обществ, доли/акции в уставных капит</w:t>
            </w:r>
            <w:r w:rsidRPr="00487AB4">
              <w:rPr>
                <w:bCs/>
              </w:rPr>
              <w:t>алах которых принадлежат Обществу, в том числе определение позиции Общества по вопросам повестки дня общих собраний участников/акционеров таких обществ, внесение вкладов в имущество обществ, принятие решений об увеличении уставного капитала обществ</w:t>
            </w:r>
          </w:p>
          <w:p w14:paraId="4895685F" w14:textId="77777777" w:rsidR="002E1F75" w:rsidRPr="00487AB4" w:rsidRDefault="002E1F75" w:rsidP="00DE587C">
            <w:pPr>
              <w:autoSpaceDE w:val="0"/>
              <w:autoSpaceDN w:val="0"/>
              <w:adjustRightInd w:val="0"/>
              <w:jc w:val="both"/>
            </w:pPr>
          </w:p>
        </w:tc>
        <w:tc>
          <w:tcPr>
            <w:tcW w:w="1540" w:type="pct"/>
          </w:tcPr>
          <w:p w14:paraId="26D1D91C" w14:textId="77777777" w:rsidR="002E1F75" w:rsidRPr="00487AB4" w:rsidRDefault="002E1F75" w:rsidP="00DE587C">
            <w:pPr>
              <w:autoSpaceDE w:val="0"/>
              <w:autoSpaceDN w:val="0"/>
              <w:adjustRightInd w:val="0"/>
              <w:jc w:val="both"/>
              <w:rPr>
                <w:bCs/>
              </w:rPr>
            </w:pPr>
            <w:r w:rsidRPr="00487AB4">
              <w:rPr>
                <w:bCs/>
              </w:rPr>
              <w:t xml:space="preserve">100% голосов от общего числа голосов всех членов Совета Директоров    </w:t>
            </w:r>
          </w:p>
        </w:tc>
      </w:tr>
      <w:tr w:rsidR="002E1F75" w:rsidRPr="00487AB4" w14:paraId="1C269AE0" w14:textId="77777777" w:rsidTr="00DE587C">
        <w:tc>
          <w:tcPr>
            <w:tcW w:w="794" w:type="pct"/>
          </w:tcPr>
          <w:p w14:paraId="41A99F31" w14:textId="77777777" w:rsidR="002E1F75" w:rsidRPr="00487AB4" w:rsidRDefault="002E1F75" w:rsidP="00DE587C">
            <w:pPr>
              <w:autoSpaceDE w:val="0"/>
              <w:autoSpaceDN w:val="0"/>
              <w:adjustRightInd w:val="0"/>
              <w:jc w:val="center"/>
            </w:pPr>
            <w:r w:rsidRPr="00487AB4">
              <w:t>10.13.21.</w:t>
            </w:r>
          </w:p>
        </w:tc>
        <w:tc>
          <w:tcPr>
            <w:tcW w:w="2666" w:type="pct"/>
          </w:tcPr>
          <w:p w14:paraId="234CF52B" w14:textId="77777777" w:rsidR="002E1F75" w:rsidRPr="00487AB4" w:rsidRDefault="002E1F75" w:rsidP="00DE587C">
            <w:pPr>
              <w:autoSpaceDE w:val="0"/>
              <w:autoSpaceDN w:val="0"/>
              <w:adjustRightInd w:val="0"/>
              <w:jc w:val="both"/>
            </w:pPr>
            <w:r w:rsidRPr="00487AB4">
              <w:t>иные вопросы, отнесенные к компетенции Совета директоров Общества в соответствии с Федеральным законом от 26.12.1995 N 208-ФЗ «Об акционерных обществах» и иными нормативными правовыми актами.</w:t>
            </w:r>
          </w:p>
        </w:tc>
        <w:tc>
          <w:tcPr>
            <w:tcW w:w="1540" w:type="pct"/>
          </w:tcPr>
          <w:p w14:paraId="5A662858" w14:textId="77777777" w:rsidR="002E1F75" w:rsidRPr="00487AB4" w:rsidRDefault="002E1F75" w:rsidP="00DE587C">
            <w:pPr>
              <w:autoSpaceDE w:val="0"/>
              <w:autoSpaceDN w:val="0"/>
              <w:adjustRightInd w:val="0"/>
              <w:jc w:val="both"/>
              <w:rPr>
                <w:bCs/>
              </w:rPr>
            </w:pPr>
            <w:r w:rsidRPr="00487AB4">
              <w:rPr>
                <w:bCs/>
              </w:rPr>
              <w:t xml:space="preserve">100% голосов от общего числа голосов всех членов Совета Директоров    </w:t>
            </w:r>
          </w:p>
        </w:tc>
      </w:tr>
    </w:tbl>
    <w:p w14:paraId="1010543A" w14:textId="77777777" w:rsidR="002E1F75" w:rsidRPr="00487AB4" w:rsidRDefault="002E1F75" w:rsidP="002E1F75">
      <w:pPr>
        <w:pStyle w:val="affd"/>
        <w:ind w:firstLine="851"/>
        <w:jc w:val="both"/>
        <w:rPr>
          <w:rFonts w:ascii="Times New Roman" w:hAnsi="Times New Roman"/>
          <w:sz w:val="24"/>
          <w:szCs w:val="24"/>
        </w:rPr>
      </w:pPr>
    </w:p>
    <w:bookmarkEnd w:id="26"/>
    <w:p w14:paraId="5D7BE82C"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10.14. На заключение сделок Общества с АО «Россельхозбанк» (ОГРН 1027700342890), АО СК «РСХБ-Страхование» (ОГРН 1023301463503) должно быть получено одобрение Совета директоров Общества только если такая сделка является крупной сделкой.  Заключение такой сделки не требует одобрения Советом директоров Общества на ее совершение по иным основаниям, предусмотренным настоящим Уставом.</w:t>
      </w:r>
    </w:p>
    <w:p w14:paraId="7586B52D"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Вопросы, отнесенные к компетенции Совета директоров Общества, не могут быть переданы на решение Генеральному директору Общества.</w:t>
      </w:r>
    </w:p>
    <w:p w14:paraId="4BE16D58"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10.15. Заседание Совета директоров Общества созывается председателем Совета директоров Общества по его собственной инициативе, по требованию члена Совета директоров, Ревизионной комиссии (Ревизора) Общества или аудитора Общества, или Генерального директора Общества.</w:t>
      </w:r>
    </w:p>
    <w:p w14:paraId="222C9553"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10.16. Кворум для проведения заседания Совета директоров Общества составляет 100 % от числа избранных членов Совета директоров Общества.</w:t>
      </w:r>
    </w:p>
    <w:p w14:paraId="23694827"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В случае, когда количество членов Совета директоров Общества становится менее количества, составляющего указанный кворум, Совет директоров Общества обязан принять решение о проведении внеочередного Общего собрания акционеров для избрания нового состава Совета директоров Общества. Оставшиеся члены Совета директоров Общества вправе принимать решение только о созыве такого внеочередного Общего собрания акционеров.</w:t>
      </w:r>
    </w:p>
    <w:p w14:paraId="1901C016"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10.17. Решения на заседании Совета директоров Общества принимаются всеми членами Совета директоров Общества.</w:t>
      </w:r>
    </w:p>
    <w:p w14:paraId="7332BD24"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10.18. Передача права голоса членом Совета директоров Общества иному лицу, в том числе другому члену Совета директоров Общества, не допускается.</w:t>
      </w:r>
    </w:p>
    <w:p w14:paraId="7C8F1445"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При решении вопросов на заседании Совета директоров Общества каждый член Совета директоров Общества обладает одним голосом.</w:t>
      </w:r>
    </w:p>
    <w:p w14:paraId="1809A78F"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10.19. Принятие Советом директоров решений подтверждается протоколом заседания Совета директоров, оформленным в соответствии с требованиями действующего законодательства Российской Федерации и подписанным всеми членами Совета директоров, включая председателя и секретаря Совета директоров. Нотариальное удостоверение протокола Совета директоров Общества не требуется. В случае отсутствия в протоколе Совета директоров Общества подписи одного или нескольких членов Совета директоров Общества такой протокол и содержащиеся в нем решения признаются недействительными и не влекущими правовых последствий.</w:t>
      </w:r>
    </w:p>
    <w:p w14:paraId="456DE29B"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10.20. Член Совета директоров Общества, не участвовавший в голосовании или голосовавший против решения, принятого Советом директоров Общества в нарушение порядка, установленного федеральным законом, иными правовыми актами Российской Федерации, настоящим Уставом, вправе обжаловать в суд указанное решение в случае, если этим решением нарушены его права и законные интересы.</w:t>
      </w:r>
    </w:p>
    <w:p w14:paraId="239B1CFE"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Такое заявление может быть подано в суд в течение одного месяца со дня, когда член Совета директоров Общества узнал или должен был узнать о принятом решении.</w:t>
      </w:r>
    </w:p>
    <w:p w14:paraId="10B3F718" w14:textId="77777777" w:rsidR="002E1F75" w:rsidRPr="00487AB4" w:rsidRDefault="002E1F75" w:rsidP="002E1F75">
      <w:pPr>
        <w:pStyle w:val="affd"/>
        <w:ind w:firstLine="851"/>
        <w:jc w:val="both"/>
        <w:rPr>
          <w:rFonts w:ascii="Times New Roman" w:hAnsi="Times New Roman"/>
          <w:sz w:val="24"/>
          <w:szCs w:val="24"/>
        </w:rPr>
      </w:pPr>
    </w:p>
    <w:p w14:paraId="631B1DBF" w14:textId="77777777" w:rsidR="002E1F75" w:rsidRPr="00487AB4" w:rsidRDefault="002E1F75" w:rsidP="002E1F75">
      <w:pPr>
        <w:pStyle w:val="affd"/>
        <w:numPr>
          <w:ilvl w:val="0"/>
          <w:numId w:val="14"/>
        </w:numPr>
        <w:jc w:val="center"/>
        <w:rPr>
          <w:rFonts w:ascii="Times New Roman" w:hAnsi="Times New Roman"/>
          <w:b/>
          <w:sz w:val="24"/>
          <w:szCs w:val="24"/>
        </w:rPr>
      </w:pPr>
      <w:r w:rsidRPr="00487AB4">
        <w:rPr>
          <w:rFonts w:ascii="Times New Roman" w:hAnsi="Times New Roman"/>
          <w:b/>
          <w:sz w:val="24"/>
          <w:szCs w:val="24"/>
        </w:rPr>
        <w:t>ГЕНЕРАЛЬНЫЙ ДИРЕКТОР ОБЩЕСТВА</w:t>
      </w:r>
    </w:p>
    <w:p w14:paraId="225113E9" w14:textId="77777777" w:rsidR="002E1F75" w:rsidRPr="00487AB4" w:rsidRDefault="002E1F75" w:rsidP="002E1F75">
      <w:pPr>
        <w:pStyle w:val="affd"/>
        <w:rPr>
          <w:rFonts w:ascii="Times New Roman" w:hAnsi="Times New Roman"/>
          <w:sz w:val="24"/>
          <w:szCs w:val="24"/>
        </w:rPr>
      </w:pPr>
    </w:p>
    <w:p w14:paraId="1B759E39"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11.1. Руководство текущей деятельностью Общества осуществляется единоличным исполнительным органом Общества - Генеральным директором, который подотчетен Совету директоров и Общему собранию акционеров Общества.</w:t>
      </w:r>
    </w:p>
    <w:p w14:paraId="0A43BC9D"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 xml:space="preserve">Генеральный директор обязан в своей деятельности соблюдать требования действующего законодательства, руководствоваться требованиями настоящего Устава, решениями органов управления Общества, принятыми в рамках их компетенции, а также заключенными Обществами договорами и соглашениями, в том числе заключенным с Обществом трудовым договором, </w:t>
      </w:r>
      <w:r w:rsidRPr="00487AB4">
        <w:rPr>
          <w:rFonts w:ascii="Times New Roman" w:hAnsi="Times New Roman"/>
          <w:sz w:val="24"/>
        </w:rPr>
        <w:t>не совершать от имени Общества сделки</w:t>
      </w:r>
      <w:r w:rsidRPr="00487AB4">
        <w:rPr>
          <w:rFonts w:ascii="Times New Roman" w:hAnsi="Times New Roman"/>
          <w:sz w:val="24"/>
          <w:szCs w:val="24"/>
        </w:rPr>
        <w:t>, требующие одобрения</w:t>
      </w:r>
      <w:r w:rsidRPr="00487AB4">
        <w:rPr>
          <w:rFonts w:ascii="Times New Roman" w:hAnsi="Times New Roman"/>
          <w:sz w:val="24"/>
        </w:rPr>
        <w:t xml:space="preserve"> Общим собранием акционеров и/или Советом директоров Общества</w:t>
      </w:r>
      <w:r w:rsidRPr="00487AB4">
        <w:rPr>
          <w:rFonts w:ascii="Times New Roman" w:hAnsi="Times New Roman"/>
          <w:sz w:val="24"/>
          <w:szCs w:val="24"/>
        </w:rPr>
        <w:t xml:space="preserve"> в соответствии с Уставом Общества без соответствующего одобрения.</w:t>
      </w:r>
    </w:p>
    <w:p w14:paraId="63A78695"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11.2. Образование исполнительного органа Общества и досрочное прекращение его полномочий осуществляются по решению Совета директоров Общества.</w:t>
      </w:r>
    </w:p>
    <w:p w14:paraId="2CE30122"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11.3. По решению Общего собрания акционеров полномочия Генерального директора могут быть переданы по договору управляющей коммерческой организации или индивидуальному предпринимателю (управляющему).</w:t>
      </w:r>
    </w:p>
    <w:p w14:paraId="1BAF4A9F"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Такое решение принимается большинством голосов Общего собрания акционеров Общества только по предложению Совета директоров Общества.</w:t>
      </w:r>
    </w:p>
    <w:p w14:paraId="2ECE845D"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11.4. Генеральный директор избирается Советом директоров Общества сроком на 5 (пять) лет.</w:t>
      </w:r>
    </w:p>
    <w:p w14:paraId="43B8AC04"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11.5. Генеральный директор Общества может быть избран из числа акционеров либо может быть избрано любое другое лицо, обладающее, по мнению большинства членов Совета директоров, необходимыми знаниями и опытом.</w:t>
      </w:r>
    </w:p>
    <w:p w14:paraId="1EABF331"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11.6. Генеральный директор Общества подотчетен Совету директоров и Общему собранию акционеров Общества.</w:t>
      </w:r>
    </w:p>
    <w:p w14:paraId="459D5B31"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11.7. Генеральный директор Общества без доверенности действует от имени Общества, представляет его интересы, совершает сделки от имени Общества, утверждает штат, издает приказы и дает указания, обязательные для исполнения всеми работниками Общества.</w:t>
      </w:r>
    </w:p>
    <w:p w14:paraId="40C05013"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11.8. Трудовой договор с лицом, избранным на должность Генерального директора Общества, от имени Общества подписывает председатель Совета директоров (Общего собрания акционеров) Общества или лицо, уполномоченное Советом директоров (Общим собранием акционеров) Общества.</w:t>
      </w:r>
    </w:p>
    <w:p w14:paraId="2CCCCA9C"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11.9. Права и обязанности Генерального директора по осуществлению руководства текущей деятельностью Общества определяются правовыми актами Российской Федерации, настоящим Уставом, трудовым договором.</w:t>
      </w:r>
    </w:p>
    <w:p w14:paraId="4785971E"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11.10. Генеральный директор Общества:</w:t>
      </w:r>
    </w:p>
    <w:p w14:paraId="6B032892"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w:t>
      </w:r>
      <w:r w:rsidRPr="00487AB4">
        <w:rPr>
          <w:rFonts w:ascii="Times New Roman" w:hAnsi="Times New Roman"/>
          <w:sz w:val="24"/>
          <w:szCs w:val="24"/>
        </w:rPr>
        <w:tab/>
        <w:t>организует выполнение решений Общего собрания акционеров и Совета директоров Общества;</w:t>
      </w:r>
    </w:p>
    <w:p w14:paraId="73385E99"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w:t>
      </w:r>
      <w:r w:rsidRPr="00487AB4">
        <w:rPr>
          <w:rFonts w:ascii="Times New Roman" w:hAnsi="Times New Roman"/>
          <w:sz w:val="24"/>
          <w:szCs w:val="24"/>
        </w:rPr>
        <w:tab/>
        <w:t>распоряжается имуществом Общества в пределах, установленных настоящим Уставом и действующим законодательством Российской Федерации;</w:t>
      </w:r>
    </w:p>
    <w:p w14:paraId="549213A2"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w:t>
      </w:r>
      <w:r w:rsidRPr="00487AB4">
        <w:rPr>
          <w:rFonts w:ascii="Times New Roman" w:hAnsi="Times New Roman"/>
          <w:sz w:val="24"/>
          <w:szCs w:val="24"/>
        </w:rPr>
        <w:tab/>
        <w:t>утверждает правила, процедуры и другие внутренние документы Общества, определяет организационную структуру Общества, за исключением документов, утверждаемых Общим собранием акционеров и Советом директоров Общества;</w:t>
      </w:r>
    </w:p>
    <w:p w14:paraId="03081807"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w:t>
      </w:r>
      <w:r w:rsidRPr="00487AB4">
        <w:rPr>
          <w:rFonts w:ascii="Times New Roman" w:hAnsi="Times New Roman"/>
          <w:sz w:val="24"/>
          <w:szCs w:val="24"/>
        </w:rPr>
        <w:tab/>
        <w:t>утверждает штатное расписание Общества, филиалов и представительств;</w:t>
      </w:r>
    </w:p>
    <w:p w14:paraId="688E86C7"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w:t>
      </w:r>
      <w:r w:rsidRPr="00487AB4">
        <w:rPr>
          <w:rFonts w:ascii="Times New Roman" w:hAnsi="Times New Roman"/>
          <w:sz w:val="24"/>
          <w:szCs w:val="24"/>
        </w:rPr>
        <w:tab/>
        <w:t>принимает на работу и увольняет с работы сотрудников, в том числе назначает и увольняет своих заместителей, главного бухгалтера, руководителей подразделений, филиалов и представительств;</w:t>
      </w:r>
    </w:p>
    <w:p w14:paraId="3ED57004"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w:t>
      </w:r>
      <w:r w:rsidRPr="00487AB4">
        <w:rPr>
          <w:rFonts w:ascii="Times New Roman" w:hAnsi="Times New Roman"/>
          <w:sz w:val="24"/>
          <w:szCs w:val="24"/>
        </w:rPr>
        <w:tab/>
        <w:t>в порядке, установленном законодательством Российской Федерации, поощряет работников Общества, а также налагает на них взыскания;</w:t>
      </w:r>
    </w:p>
    <w:p w14:paraId="1D370D44"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lastRenderedPageBreak/>
        <w:t>-</w:t>
      </w:r>
      <w:r w:rsidRPr="00487AB4">
        <w:rPr>
          <w:rFonts w:ascii="Times New Roman" w:hAnsi="Times New Roman"/>
          <w:sz w:val="24"/>
          <w:szCs w:val="24"/>
        </w:rPr>
        <w:tab/>
        <w:t>открывает в банках расчетный, валютный и другие счета Общества, заключает договоры и совершает иные сделки;</w:t>
      </w:r>
    </w:p>
    <w:p w14:paraId="6404ABF0"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w:t>
      </w:r>
      <w:r w:rsidRPr="00487AB4">
        <w:rPr>
          <w:rFonts w:ascii="Times New Roman" w:hAnsi="Times New Roman"/>
          <w:sz w:val="24"/>
          <w:szCs w:val="24"/>
        </w:rPr>
        <w:tab/>
        <w:t>утверждает договорные цены на продукцию и тарифы на услуги;</w:t>
      </w:r>
    </w:p>
    <w:p w14:paraId="224505E8"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w:t>
      </w:r>
      <w:r w:rsidRPr="00487AB4">
        <w:rPr>
          <w:rFonts w:ascii="Times New Roman" w:hAnsi="Times New Roman"/>
          <w:sz w:val="24"/>
          <w:szCs w:val="24"/>
        </w:rPr>
        <w:tab/>
        <w:t>организует бухгалтерский учет и отчетность;</w:t>
      </w:r>
    </w:p>
    <w:p w14:paraId="4D006874"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w:t>
      </w:r>
      <w:r w:rsidRPr="00487AB4">
        <w:rPr>
          <w:rFonts w:ascii="Times New Roman" w:hAnsi="Times New Roman"/>
          <w:sz w:val="24"/>
          <w:szCs w:val="24"/>
        </w:rPr>
        <w:tab/>
        <w:t>представляет на утверждение Общего собрания акционеров годовой отчет и баланс Общества;</w:t>
      </w:r>
    </w:p>
    <w:p w14:paraId="23B3F572"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  ежеквартально представляет на рассмотрение Совета директоров отчет о совершенных в отчетном квартале сделках, в совершении которых имеется заинтересованность, крупных сделках, а также иных сделках, на совершение которых требуется согласие Совета директоров Общества, в срок не позднее 1-го числа третьего месяца квартала, следующего за отчетным.  В таком отчете указывается: контрагент по сделке, предмет и стоимость сделки, было ли предоставлено согласие уполномоченного органа общества на сделку. Если согласие было предоставлено, указываются реквизиты соответствующего протокола. Если согласие не было предоставлено, указываются причины непредоставления. В случае если в отчетном квартале Обществом не совершались указанные сделки, в указанном отчете должна содержаться соответствующая информация;</w:t>
      </w:r>
    </w:p>
    <w:p w14:paraId="49DBDEF2"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 xml:space="preserve"> - ежеквартально представляет на рассмотрение общего собрания акционеров отчет о совершенных в отчетном квартале сделках, в совершении которых имеется заинтересованность, крупных сделках, а также иных сделках, на совершение которых требуется согласие общего собрания акционеров общества, в срок не позднее 1-го числа третьего месяца квартала, следующего за отчетным.  В таком отчете указывается: контрагент по сделке, предмет и стоимость сделки, было ли предоставлено согласие уполномоченного органа общества на сделку. Если согласие было предоставлено, указываются реквизиты соответствующего протокола. Если согласие не было предоставлено, указываются причины непредоставления. В случае если в отчетном квартале обществом не совершались указанные сделки, в указанном отчете должна содержаться соответствующая информация;</w:t>
      </w:r>
    </w:p>
    <w:p w14:paraId="1304BD2A"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w:t>
      </w:r>
      <w:r w:rsidRPr="00487AB4">
        <w:rPr>
          <w:rFonts w:ascii="Times New Roman" w:hAnsi="Times New Roman"/>
          <w:sz w:val="24"/>
          <w:szCs w:val="24"/>
        </w:rPr>
        <w:tab/>
        <w:t>выдает доверенности на право представительства от имени Общества, в том числе доверенности с правом передоверия;</w:t>
      </w:r>
    </w:p>
    <w:p w14:paraId="37D9A02B"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w:t>
      </w:r>
      <w:r w:rsidRPr="00487AB4">
        <w:rPr>
          <w:rFonts w:ascii="Times New Roman" w:hAnsi="Times New Roman"/>
          <w:sz w:val="24"/>
          <w:szCs w:val="24"/>
        </w:rPr>
        <w:tab/>
        <w:t>решает другие вопросы текущей деятельности Общества.</w:t>
      </w:r>
    </w:p>
    <w:p w14:paraId="32E25608" w14:textId="77777777" w:rsidR="002E1F75" w:rsidRPr="00487AB4" w:rsidRDefault="002E1F75" w:rsidP="002E1F75">
      <w:pPr>
        <w:pStyle w:val="affd"/>
        <w:ind w:firstLine="851"/>
        <w:jc w:val="both"/>
        <w:rPr>
          <w:rFonts w:ascii="Times New Roman" w:hAnsi="Times New Roman"/>
          <w:sz w:val="24"/>
          <w:szCs w:val="24"/>
        </w:rPr>
      </w:pPr>
      <w:r w:rsidRPr="00487AB4">
        <w:rPr>
          <w:rFonts w:ascii="Times New Roman" w:hAnsi="Times New Roman"/>
          <w:sz w:val="24"/>
          <w:szCs w:val="24"/>
        </w:rPr>
        <w:t>11.11. Заместители (заместитель) Генерального директора Общества возглавляют направления работы в соответствии с распределением обязанностей, утверждаемым Генеральным директором Общества. При временном отсутствии Генерального директора Общества, а также в иных случаях, когда Генеральный директор Общества не может исполнять свои обязанности, его функции исполняет уполномоченный заместитель.</w:t>
      </w:r>
    </w:p>
    <w:p w14:paraId="300B4487" w14:textId="77777777" w:rsidR="002E1F75" w:rsidRPr="00487AB4" w:rsidRDefault="002E1F75" w:rsidP="002E1F75">
      <w:pPr>
        <w:pStyle w:val="affd"/>
        <w:ind w:firstLine="851"/>
        <w:jc w:val="both"/>
        <w:rPr>
          <w:rFonts w:ascii="Times New Roman" w:hAnsi="Times New Roman"/>
          <w:sz w:val="24"/>
          <w:szCs w:val="24"/>
        </w:rPr>
      </w:pPr>
    </w:p>
    <w:p w14:paraId="3B50BDCB" w14:textId="77777777" w:rsidR="002E1F75" w:rsidRPr="00487AB4" w:rsidRDefault="002E1F75" w:rsidP="002E1F75">
      <w:pPr>
        <w:pStyle w:val="ConsPlusNormal"/>
        <w:jc w:val="center"/>
        <w:rPr>
          <w:rFonts w:ascii="Times New Roman" w:hAnsi="Times New Roman" w:cs="Times New Roman"/>
          <w:b/>
          <w:bCs/>
          <w:sz w:val="24"/>
          <w:szCs w:val="24"/>
        </w:rPr>
      </w:pPr>
      <w:r w:rsidRPr="00487AB4">
        <w:rPr>
          <w:rFonts w:ascii="Times New Roman" w:hAnsi="Times New Roman" w:cs="Times New Roman"/>
          <w:b/>
          <w:bCs/>
          <w:sz w:val="24"/>
          <w:szCs w:val="24"/>
        </w:rPr>
        <w:t>12. КОНТРОЛЬ ФИНАНСОВО-ХОЗЯЙСТВЕННОЙ ДЕЯТЕЛЬНОСТИ</w:t>
      </w:r>
    </w:p>
    <w:p w14:paraId="238DEAEA" w14:textId="77777777" w:rsidR="002E1F75" w:rsidRPr="00487AB4" w:rsidRDefault="002E1F75" w:rsidP="002E1F75">
      <w:pPr>
        <w:pStyle w:val="ConsPlusNormal"/>
        <w:ind w:firstLine="540"/>
        <w:jc w:val="both"/>
        <w:rPr>
          <w:rFonts w:ascii="Times New Roman" w:hAnsi="Times New Roman" w:cs="Times New Roman"/>
          <w:sz w:val="24"/>
          <w:szCs w:val="24"/>
        </w:rPr>
      </w:pPr>
    </w:p>
    <w:p w14:paraId="1679E881"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12.1. Для осуществления контроля за финансово-хозяйственной деятельностью Общее собрание акционеров избирает Ревизионную комиссию (Ревизора). Акции, принадлежащие членам Совета директоров Общества или лицам, занимающим должности в органах управления Общества, не могут участвовать в голосовании при избрании членов Ревизионной комиссии (Ревизора) Общества.</w:t>
      </w:r>
    </w:p>
    <w:p w14:paraId="5DD95A01"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Срок полномочий Ревизионной комиссии (Ревизора) –1 (Один) год.</w:t>
      </w:r>
    </w:p>
    <w:p w14:paraId="765EBA97"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12.2. Компетенция и порядок деятельности Ревизионной комиссии (Ревизора) определяются законодательством Российской Федерации и настоящим Уставом.</w:t>
      </w:r>
    </w:p>
    <w:p w14:paraId="2B293814"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12.3. Члены Ревизионной комиссии (Ревизор) не могут одновременно являться членами Совета директоров Общества или занимать какие-либо должности в органах управления Общества.</w:t>
      </w:r>
    </w:p>
    <w:p w14:paraId="67592F9B"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 xml:space="preserve">12.4. Проверка (ревизия) финансово-хозяйственной деятельности Общества осуществляется по итогам деятельности Общества за год, а также во всякое время по инициативе Ревизионной комиссии (Ревизора) Общества, решению Общего собрания </w:t>
      </w:r>
      <w:r w:rsidRPr="00487AB4">
        <w:rPr>
          <w:rFonts w:ascii="Times New Roman" w:hAnsi="Times New Roman" w:cs="Times New Roman"/>
          <w:sz w:val="24"/>
          <w:szCs w:val="24"/>
        </w:rPr>
        <w:lastRenderedPageBreak/>
        <w:t>акционеров, Совета директоров Общества или по требованию акционера (акционеров) Общества, владеющего в совокупности не менее чем 10 процентами голосующих акций Общества.</w:t>
      </w:r>
    </w:p>
    <w:p w14:paraId="63842D11"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12.5. По решению Общего собрания акционеров членам Ревизионной комиссии (Ревизору) Общества в период исполнения ими своих обязанностей могут выплачиваться вознаграждения и (или) компенсироваться расходы, связанные с исполнением ими своих обязанностей. Размеры таких вознаграждений и компенсаций устанавливаются решением Общего собрания акционеров.</w:t>
      </w:r>
    </w:p>
    <w:p w14:paraId="60C1C442"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12.6. По требованию Ревизионной комиссии (Ревизора) Общества лица, занимающие должности в органах управления Общества, обязаны представить документы о финансово-хозяйственной деятельности Общества.</w:t>
      </w:r>
    </w:p>
    <w:p w14:paraId="04930513"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Ревизионная комиссия (Ревизор) вправе привлекать к своей работе экспертов и консультантов, работа которых оплачивается за счет Общества.</w:t>
      </w:r>
    </w:p>
    <w:p w14:paraId="17366F5D"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12.7. Ревизионная комиссия (Ревизор) обязана потребовать созыва внеочередного Общего собрания акционеров Общества, если возникла серьезная угроза интересам Общества.</w:t>
      </w:r>
    </w:p>
    <w:p w14:paraId="1E5B04E0"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12.8. Для организации работы Ревизионной комиссии из ее состава избирается председатель.</w:t>
      </w:r>
    </w:p>
    <w:p w14:paraId="24D6C0CC"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12.9. Общество вправе вместо Ревизионной комиссии избирать только одного Ревизора.</w:t>
      </w:r>
    </w:p>
    <w:p w14:paraId="5DAF0728"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12.10. Для проверки финансово-хозяйственной деятельности Общества Общее собрание акционеров утверждает аудитора Общества.</w:t>
      </w:r>
    </w:p>
    <w:p w14:paraId="1EB27A73"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Общество обязано привлечь для ежегодного аудита годовой бухгалтерской (финансовой) отчетности аудиторскую организацию, не связанную имущественными интересами с Обществом или его акционерами.</w:t>
      </w:r>
    </w:p>
    <w:p w14:paraId="40105D5A"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12.11. Аудитором Общества может быть гражданин или аудиторская организация. Аудитор осуществляет проверку финансово-хозяйственной деятельности Общества в соответствии с правовыми актами Российской Федерации на основании заключаемого между Обществом и аудитором договора.</w:t>
      </w:r>
    </w:p>
    <w:p w14:paraId="4EDA1BCA"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12.12. Размер оплаты услуг аудитора определяется Советом директоров Общества.</w:t>
      </w:r>
    </w:p>
    <w:p w14:paraId="2068E2E9"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12.13. По итогам проверки финансово-хозяйственной деятельности Общества Ревизионная комиссия (Ревизор) Общества или аудитор Общества составляют заключение, в котором должны содержаться:</w:t>
      </w:r>
    </w:p>
    <w:p w14:paraId="72D5C5E8"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 подтверждение достоверности данных, содержащихся в отчетах, и иных финансовых документов Общества;</w:t>
      </w:r>
    </w:p>
    <w:p w14:paraId="0E163724"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 информация о фактах нарушения, установленного правовыми актами Российской Федерации порядка ведения бухгалтерского учета и представления бухгалтерской (финансовой) отчетности, а также правовых актов Российской Федерации при осуществлении финансово-хозяйственной деятельности.</w:t>
      </w:r>
    </w:p>
    <w:p w14:paraId="054E1C40" w14:textId="77777777" w:rsidR="002E1F75" w:rsidRPr="00487AB4" w:rsidRDefault="002E1F75" w:rsidP="002E1F75">
      <w:pPr>
        <w:pStyle w:val="affd"/>
        <w:jc w:val="both"/>
        <w:rPr>
          <w:rFonts w:ascii="Times New Roman" w:hAnsi="Times New Roman"/>
          <w:sz w:val="24"/>
          <w:szCs w:val="24"/>
        </w:rPr>
      </w:pPr>
    </w:p>
    <w:p w14:paraId="209E7142" w14:textId="77777777" w:rsidR="002E1F75" w:rsidRPr="00487AB4" w:rsidRDefault="002E1F75" w:rsidP="002E1F75">
      <w:pPr>
        <w:pStyle w:val="ConsPlusNormal"/>
        <w:jc w:val="center"/>
        <w:rPr>
          <w:rFonts w:ascii="Times New Roman" w:hAnsi="Times New Roman" w:cs="Times New Roman"/>
          <w:b/>
          <w:bCs/>
          <w:sz w:val="24"/>
          <w:szCs w:val="24"/>
        </w:rPr>
      </w:pPr>
      <w:r w:rsidRPr="00487AB4">
        <w:rPr>
          <w:rFonts w:ascii="Times New Roman" w:hAnsi="Times New Roman" w:cs="Times New Roman"/>
          <w:b/>
          <w:bCs/>
          <w:sz w:val="24"/>
          <w:szCs w:val="24"/>
        </w:rPr>
        <w:t>13. РЕОРГАНИЗАЦИЯ И ЛИКВИДАЦИЯ</w:t>
      </w:r>
    </w:p>
    <w:p w14:paraId="796BB8AE" w14:textId="77777777" w:rsidR="002E1F75" w:rsidRPr="00487AB4" w:rsidRDefault="002E1F75" w:rsidP="002E1F75">
      <w:pPr>
        <w:pStyle w:val="ConsPlusNormal"/>
        <w:ind w:firstLine="540"/>
        <w:jc w:val="both"/>
        <w:rPr>
          <w:rFonts w:ascii="Times New Roman" w:hAnsi="Times New Roman" w:cs="Times New Roman"/>
          <w:sz w:val="24"/>
          <w:szCs w:val="24"/>
        </w:rPr>
      </w:pPr>
    </w:p>
    <w:p w14:paraId="3498E4E5"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13.1. Общество может быть добровольно реорганизовано в порядке, предусмотренном Федеральным законом от 26.12.1995 № 208-ФЗ «Об акционерных обществах» и Гражданским кодексом Российской Федерации. Реорганизация Общества может быть осуществлена в форме слияния, присоединения, разделения, выделения и преобразования. При реорганизации вносятся соответствующие изменения в учредительные документы Общества.</w:t>
      </w:r>
    </w:p>
    <w:p w14:paraId="6891FE6E"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13.2. Формирование имущества обществ, создаваемых в результате реорганизации, осуществляется только за счет имущества реорганизуемых обществ.</w:t>
      </w:r>
    </w:p>
    <w:p w14:paraId="43DAA89D"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 xml:space="preserve">13.3. Общество считается реорганизованным, за исключением случаев реорганизации в форме присоединения, с момента государственной регистрации вновь возникших </w:t>
      </w:r>
      <w:r w:rsidRPr="00487AB4">
        <w:rPr>
          <w:rFonts w:ascii="Times New Roman" w:hAnsi="Times New Roman" w:cs="Times New Roman"/>
          <w:sz w:val="24"/>
          <w:szCs w:val="24"/>
        </w:rPr>
        <w:lastRenderedPageBreak/>
        <w:t>юридических лиц.</w:t>
      </w:r>
    </w:p>
    <w:p w14:paraId="36836308"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При реорганизации Общества в форме присоединения к нему другого общества первое из них считается реорганизованным с момента внесения в Единый государственный реестр юридических лиц записи о прекращении деятельности присоединенного общества.</w:t>
      </w:r>
    </w:p>
    <w:p w14:paraId="697AF522"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13.4. Государственная регистрация вновь возникших в результате реорганизации обществ и внесение записи о прекращении деятельности реорганизованных обществ осуществляются в порядке, установленном федеральными законами.</w:t>
      </w:r>
    </w:p>
    <w:p w14:paraId="2D1B0147"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 xml:space="preserve">13.5. </w:t>
      </w:r>
      <w:r w:rsidRPr="00487AB4">
        <w:rPr>
          <w:rFonts w:ascii="Times New Roman" w:eastAsia="Calibri" w:hAnsi="Times New Roman" w:cs="Times New Roman"/>
          <w:sz w:val="24"/>
          <w:szCs w:val="24"/>
          <w:lang w:eastAsia="en-US"/>
        </w:rPr>
        <w:t>Реорганизуемое о</w:t>
      </w:r>
      <w:r w:rsidRPr="00487AB4">
        <w:rPr>
          <w:rFonts w:ascii="Times New Roman" w:hAnsi="Times New Roman" w:cs="Times New Roman"/>
          <w:sz w:val="24"/>
          <w:szCs w:val="24"/>
        </w:rPr>
        <w:t>бщество после внесения в Единый государственный реестр юридических лиц записи о начале процедуры реорганизации помещает в средствах массовой информации, в которых опубликовываются данные о государственной регистрации юридических лиц, соответствующее требованиям, установленным Федеральным законом от 26.12.1995 № 208-ФЗ «Об акционерных обществах» в порядке и в сроки, установленные указанным законом.</w:t>
      </w:r>
    </w:p>
    <w:p w14:paraId="000CD82A"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В случае реорганизации Общества кредиторам предоставляются гарантии, предусмотренные ст. 60 Гражданского кодекса Российской Федерации.</w:t>
      </w:r>
    </w:p>
    <w:p w14:paraId="07CD6ECB"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13.6. Государственная регистрация обществ, созданных в результате реорганизации, и внесение записей о прекращении деятельности реорганизованных обществ осуществляются при наличии доказательств уведомления кредиторов в установленном законом порядке.</w:t>
      </w:r>
    </w:p>
    <w:p w14:paraId="6F2029AD"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13.7. Договором о слиянии, договором о присоединении или решением о реорганизации Общества в форме разделения, выделения, преобразования может быть предусмотрен особый порядок совершения Обществом отдельных сделок и (или) видов сделок или запрет на их совершение с момента принятия решения о реорганизации Общества и до момента ее завершения. Сделка, совершенная с нарушением указанного особого порядка или запрета, может быть признана недействительной по иску реорганизуемого Общества и (или) реорганизуемых обществ, а также акционера реорганизуемого Общества и (или) реорганизуемых обществ, являвшегося таковым на момент совершения сделки.</w:t>
      </w:r>
    </w:p>
    <w:p w14:paraId="3FEBC7BB"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13.8. Общество может быть ликвидировано добровольно либо по решению суда по основаниям, предусмотренным Гражданским кодексом Российской Федерации.</w:t>
      </w:r>
    </w:p>
    <w:p w14:paraId="535A1857"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 xml:space="preserve">13.9. Ликвидация Общества влечет за собой прекращение его деятельности без перехода прав и обязанностей в порядке правопреемства к другим лицам. </w:t>
      </w:r>
    </w:p>
    <w:p w14:paraId="42649F6A"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13.10. Вопрос о добровольной ликвидации Общества и назначении ликвидационной комиссии решает Общее собрание акционеров Общества.</w:t>
      </w:r>
    </w:p>
    <w:p w14:paraId="29448F3C"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13.11. С момента назначения ликвидационной комиссии к ней переходят все полномочия по управлению делами Общества, в том числе по представлению Общества в суде. Все решения ликвидационной комиссии принимаются простым большинством голосов от общего числа членов комиссии. Протоколы заседаний ликвидационной комиссии подписываются председателем и секретарем.</w:t>
      </w:r>
    </w:p>
    <w:p w14:paraId="4637AF96"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13.12. Ликвидация Общества осуществляется в порядке и сроки, установленные Гражданским кодексом Российской Федерации, Федеральным законом от 26.12.1995 № 208-ФЗ «Об акционерных обществах», другими законодательными актами, с учетом положений настоящего Устава.</w:t>
      </w:r>
    </w:p>
    <w:p w14:paraId="6157EF92"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13.13. Оставшееся после завершения расчетов с кредиторами имущество Общества распределяется ликвидационной комиссией между акционерами в установленном законом порядке.</w:t>
      </w:r>
    </w:p>
    <w:p w14:paraId="058EAB54"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13.14. Ликвидация Общества считается завершенной с момента внесения органом государственной регистрации соответствующей записи в Единый государственный реестр юридических лиц.</w:t>
      </w:r>
    </w:p>
    <w:p w14:paraId="4D4F6F96" w14:textId="77777777" w:rsidR="002E1F75" w:rsidRPr="00487AB4" w:rsidRDefault="002E1F75" w:rsidP="002E1F75">
      <w:pPr>
        <w:pStyle w:val="ConsPlusNormal"/>
        <w:ind w:firstLine="540"/>
        <w:jc w:val="both"/>
        <w:rPr>
          <w:rFonts w:ascii="Times New Roman" w:hAnsi="Times New Roman" w:cs="Times New Roman"/>
          <w:sz w:val="24"/>
          <w:szCs w:val="24"/>
        </w:rPr>
      </w:pPr>
      <w:r w:rsidRPr="00487AB4">
        <w:rPr>
          <w:rFonts w:ascii="Times New Roman" w:hAnsi="Times New Roman" w:cs="Times New Roman"/>
          <w:sz w:val="24"/>
          <w:szCs w:val="24"/>
        </w:rPr>
        <w:t>Полномочия ликвидационной комиссии прекращаются с момента завершения ликвидации Общества.</w:t>
      </w:r>
    </w:p>
    <w:p w14:paraId="7B789E90" w14:textId="77777777" w:rsidR="002E1F75" w:rsidRPr="00487AB4" w:rsidRDefault="002E1F75" w:rsidP="002E1F75"/>
    <w:bookmarkEnd w:id="4"/>
    <w:p w14:paraId="5D67E8AE" w14:textId="77777777" w:rsidR="002E1F75" w:rsidRPr="00487AB4" w:rsidRDefault="002E1F75" w:rsidP="002E1F75">
      <w:pPr>
        <w:pStyle w:val="affd"/>
        <w:jc w:val="both"/>
        <w:rPr>
          <w:rFonts w:ascii="Times New Roman" w:hAnsi="Times New Roman"/>
          <w:sz w:val="24"/>
          <w:szCs w:val="24"/>
        </w:rPr>
      </w:pPr>
    </w:p>
    <w:p w14:paraId="76564A7A" w14:textId="77777777" w:rsidR="002E1F75" w:rsidRPr="00487AB4" w:rsidRDefault="002E1F75" w:rsidP="002E1F75">
      <w:pPr>
        <w:pStyle w:val="affd"/>
        <w:jc w:val="both"/>
        <w:rPr>
          <w:rFonts w:ascii="Times New Roman" w:hAnsi="Times New Roman"/>
          <w:sz w:val="24"/>
          <w:szCs w:val="24"/>
        </w:rPr>
      </w:pPr>
    </w:p>
    <w:p w14:paraId="67742068" w14:textId="77777777" w:rsidR="002E1F75" w:rsidRPr="00487AB4" w:rsidRDefault="002E1F75" w:rsidP="002E1F75">
      <w:pPr>
        <w:pStyle w:val="affd"/>
        <w:jc w:val="both"/>
        <w:rPr>
          <w:rFonts w:ascii="Times New Roman" w:hAnsi="Times New Roman"/>
          <w:sz w:val="24"/>
          <w:szCs w:val="24"/>
        </w:rPr>
      </w:pPr>
    </w:p>
    <w:p w14:paraId="6D0C19CF" w14:textId="77777777" w:rsidR="002E1F75" w:rsidRPr="00487AB4" w:rsidRDefault="002E1F75" w:rsidP="002E1F75">
      <w:pPr>
        <w:pStyle w:val="affd"/>
        <w:jc w:val="both"/>
        <w:rPr>
          <w:rFonts w:ascii="Times New Roman" w:hAnsi="Times New Roman"/>
          <w:sz w:val="24"/>
          <w:szCs w:val="24"/>
        </w:rPr>
      </w:pPr>
    </w:p>
    <w:p w14:paraId="044706D9" w14:textId="77777777" w:rsidR="002E1F75" w:rsidRPr="00487AB4" w:rsidRDefault="002E1F75" w:rsidP="002E1F75">
      <w:pPr>
        <w:pStyle w:val="affd"/>
        <w:jc w:val="both"/>
        <w:rPr>
          <w:rFonts w:ascii="Times New Roman" w:hAnsi="Times New Roman"/>
          <w:sz w:val="24"/>
          <w:szCs w:val="24"/>
        </w:rPr>
      </w:pPr>
    </w:p>
    <w:p w14:paraId="33DE74FF" w14:textId="77777777" w:rsidR="002E1F75" w:rsidRPr="00487AB4" w:rsidRDefault="002E1F75" w:rsidP="002E1F75">
      <w:pPr>
        <w:pStyle w:val="affd"/>
        <w:jc w:val="both"/>
        <w:rPr>
          <w:rFonts w:ascii="Times New Roman" w:hAnsi="Times New Roman"/>
          <w:sz w:val="24"/>
          <w:szCs w:val="24"/>
        </w:rPr>
      </w:pPr>
    </w:p>
    <w:p w14:paraId="783B1D05" w14:textId="77777777" w:rsidR="002E1F75" w:rsidRPr="00487AB4" w:rsidRDefault="002E1F75" w:rsidP="002E1F75">
      <w:pPr>
        <w:pStyle w:val="affd"/>
        <w:jc w:val="both"/>
        <w:rPr>
          <w:rFonts w:ascii="Times New Roman" w:hAnsi="Times New Roman"/>
          <w:sz w:val="24"/>
          <w:szCs w:val="24"/>
        </w:rPr>
      </w:pPr>
    </w:p>
    <w:p w14:paraId="0ED54679" w14:textId="77777777" w:rsidR="002E1F75" w:rsidRPr="00487AB4" w:rsidRDefault="002E1F75" w:rsidP="002E1F75">
      <w:pPr>
        <w:pStyle w:val="affd"/>
        <w:jc w:val="both"/>
        <w:rPr>
          <w:rFonts w:ascii="Times New Roman" w:hAnsi="Times New Roman"/>
          <w:sz w:val="24"/>
          <w:szCs w:val="24"/>
        </w:rPr>
      </w:pPr>
    </w:p>
    <w:p w14:paraId="26FD5AF6" w14:textId="77777777" w:rsidR="002E1F75" w:rsidRPr="00487AB4" w:rsidRDefault="002E1F75" w:rsidP="002E1F75">
      <w:pPr>
        <w:pStyle w:val="affd"/>
        <w:jc w:val="both"/>
        <w:rPr>
          <w:rFonts w:ascii="Times New Roman" w:hAnsi="Times New Roman"/>
          <w:sz w:val="24"/>
          <w:szCs w:val="24"/>
        </w:rPr>
      </w:pPr>
    </w:p>
    <w:p w14:paraId="60976263" w14:textId="77777777" w:rsidR="002E1F75" w:rsidRPr="00487AB4" w:rsidRDefault="002E1F75" w:rsidP="002E1F75">
      <w:pPr>
        <w:pStyle w:val="affd"/>
        <w:jc w:val="both"/>
        <w:rPr>
          <w:rFonts w:ascii="Times New Roman" w:hAnsi="Times New Roman"/>
          <w:sz w:val="24"/>
          <w:szCs w:val="24"/>
        </w:rPr>
      </w:pPr>
    </w:p>
    <w:p w14:paraId="2AA653B2" w14:textId="77777777" w:rsidR="002E1F75" w:rsidRPr="00487AB4" w:rsidRDefault="002E1F75" w:rsidP="002E1F75">
      <w:pPr>
        <w:pStyle w:val="affd"/>
        <w:jc w:val="both"/>
        <w:rPr>
          <w:rFonts w:ascii="Times New Roman" w:hAnsi="Times New Roman"/>
          <w:sz w:val="24"/>
          <w:szCs w:val="24"/>
        </w:rPr>
      </w:pPr>
    </w:p>
    <w:p w14:paraId="49E5A470" w14:textId="77777777" w:rsidR="002E1F75" w:rsidRPr="00487AB4" w:rsidRDefault="002E1F75" w:rsidP="002E1F75">
      <w:pPr>
        <w:pStyle w:val="affd"/>
        <w:jc w:val="both"/>
        <w:rPr>
          <w:rFonts w:ascii="Times New Roman" w:hAnsi="Times New Roman"/>
          <w:sz w:val="24"/>
          <w:szCs w:val="24"/>
        </w:rPr>
      </w:pPr>
    </w:p>
    <w:p w14:paraId="09E22F30" w14:textId="77777777" w:rsidR="002E1F75" w:rsidRPr="00487AB4" w:rsidRDefault="002E1F75" w:rsidP="002E1F75">
      <w:pPr>
        <w:pStyle w:val="affd"/>
        <w:jc w:val="both"/>
        <w:rPr>
          <w:rFonts w:ascii="Times New Roman" w:hAnsi="Times New Roman"/>
          <w:sz w:val="24"/>
          <w:szCs w:val="24"/>
        </w:rPr>
      </w:pPr>
    </w:p>
    <w:p w14:paraId="4538F764" w14:textId="77777777" w:rsidR="002E1F75" w:rsidRPr="00487AB4" w:rsidRDefault="002E1F75" w:rsidP="002E1F75">
      <w:pPr>
        <w:pStyle w:val="affd"/>
        <w:jc w:val="both"/>
        <w:rPr>
          <w:rFonts w:ascii="Times New Roman" w:hAnsi="Times New Roman"/>
          <w:sz w:val="24"/>
          <w:szCs w:val="24"/>
        </w:rPr>
      </w:pPr>
    </w:p>
    <w:p w14:paraId="35777E96" w14:textId="77777777" w:rsidR="002E1F75" w:rsidRPr="00487AB4" w:rsidRDefault="002E1F75" w:rsidP="002E1F75">
      <w:pPr>
        <w:pStyle w:val="affd"/>
        <w:jc w:val="both"/>
        <w:rPr>
          <w:rFonts w:ascii="Times New Roman" w:hAnsi="Times New Roman"/>
          <w:sz w:val="24"/>
          <w:szCs w:val="24"/>
        </w:rPr>
      </w:pPr>
    </w:p>
    <w:p w14:paraId="4440105E" w14:textId="77777777" w:rsidR="002E1F75" w:rsidRPr="00487AB4" w:rsidRDefault="002E1F75" w:rsidP="002E1F75">
      <w:pPr>
        <w:pStyle w:val="affd"/>
        <w:jc w:val="both"/>
        <w:rPr>
          <w:rFonts w:ascii="Times New Roman" w:hAnsi="Times New Roman"/>
          <w:sz w:val="24"/>
          <w:szCs w:val="24"/>
        </w:rPr>
      </w:pPr>
    </w:p>
    <w:p w14:paraId="68C0B1C0" w14:textId="77777777" w:rsidR="002E1F75" w:rsidRPr="00487AB4" w:rsidRDefault="002E1F75" w:rsidP="002E1F75">
      <w:pPr>
        <w:pStyle w:val="affd"/>
        <w:jc w:val="both"/>
        <w:rPr>
          <w:rFonts w:ascii="Times New Roman" w:hAnsi="Times New Roman"/>
          <w:sz w:val="24"/>
          <w:szCs w:val="24"/>
        </w:rPr>
      </w:pPr>
    </w:p>
    <w:p w14:paraId="436FF727" w14:textId="77777777" w:rsidR="002E1F75" w:rsidRPr="00487AB4" w:rsidRDefault="002E1F75" w:rsidP="002E1F75">
      <w:pPr>
        <w:pStyle w:val="affd"/>
        <w:jc w:val="both"/>
        <w:rPr>
          <w:rFonts w:ascii="Times New Roman" w:hAnsi="Times New Roman"/>
          <w:sz w:val="24"/>
          <w:szCs w:val="24"/>
        </w:rPr>
      </w:pPr>
    </w:p>
    <w:p w14:paraId="39697C4B" w14:textId="77777777" w:rsidR="002E1F75" w:rsidRPr="00487AB4" w:rsidRDefault="002E1F75" w:rsidP="002E1F75">
      <w:pPr>
        <w:pStyle w:val="affd"/>
        <w:jc w:val="both"/>
        <w:rPr>
          <w:rFonts w:ascii="Times New Roman" w:hAnsi="Times New Roman"/>
          <w:sz w:val="24"/>
          <w:szCs w:val="24"/>
        </w:rPr>
      </w:pPr>
    </w:p>
    <w:p w14:paraId="1ED21D05" w14:textId="77777777" w:rsidR="002E1F75" w:rsidRPr="00487AB4" w:rsidRDefault="002E1F75" w:rsidP="002E1F75">
      <w:pPr>
        <w:pStyle w:val="affd"/>
        <w:jc w:val="both"/>
        <w:rPr>
          <w:rFonts w:ascii="Times New Roman" w:hAnsi="Times New Roman"/>
          <w:sz w:val="24"/>
          <w:szCs w:val="24"/>
        </w:rPr>
      </w:pPr>
    </w:p>
    <w:p w14:paraId="7DAFFF23" w14:textId="77777777" w:rsidR="002E1F75" w:rsidRPr="00487AB4" w:rsidRDefault="002E1F75" w:rsidP="002E1F75">
      <w:pPr>
        <w:pStyle w:val="affd"/>
        <w:jc w:val="both"/>
        <w:rPr>
          <w:rFonts w:ascii="Times New Roman" w:hAnsi="Times New Roman"/>
          <w:sz w:val="24"/>
          <w:szCs w:val="24"/>
        </w:rPr>
      </w:pPr>
    </w:p>
    <w:p w14:paraId="63DBD600" w14:textId="77777777" w:rsidR="002E1F75" w:rsidRPr="00487AB4" w:rsidRDefault="002E1F75" w:rsidP="002E1F75">
      <w:pPr>
        <w:pStyle w:val="affd"/>
        <w:jc w:val="right"/>
        <w:rPr>
          <w:rFonts w:ascii="Times New Roman" w:hAnsi="Times New Roman"/>
          <w:b/>
          <w:sz w:val="24"/>
          <w:szCs w:val="24"/>
        </w:rPr>
      </w:pPr>
      <w:r w:rsidRPr="00487AB4">
        <w:rPr>
          <w:rFonts w:ascii="Times New Roman" w:hAnsi="Times New Roman"/>
          <w:b/>
          <w:sz w:val="24"/>
          <w:szCs w:val="24"/>
        </w:rPr>
        <w:t>Приложение № 1</w:t>
      </w:r>
    </w:p>
    <w:p w14:paraId="03ADBA9C" w14:textId="77777777" w:rsidR="002E1F75" w:rsidRPr="00487AB4" w:rsidRDefault="002E1F75" w:rsidP="002E1F75">
      <w:pPr>
        <w:ind w:firstLine="851"/>
        <w:jc w:val="both"/>
        <w:rPr>
          <w:rFonts w:eastAsia="Calibri"/>
          <w:b/>
          <w:lang w:eastAsia="en-US"/>
        </w:rPr>
      </w:pPr>
    </w:p>
    <w:p w14:paraId="3ADCA8C5" w14:textId="77777777" w:rsidR="002E1F75" w:rsidRPr="00487AB4" w:rsidRDefault="002E1F75" w:rsidP="002E1F75">
      <w:pPr>
        <w:widowControl w:val="0"/>
        <w:jc w:val="center"/>
        <w:rPr>
          <w:rFonts w:eastAsia="Calibri"/>
        </w:rPr>
      </w:pPr>
      <w:r w:rsidRPr="00487AB4">
        <w:rPr>
          <w:rFonts w:eastAsia="Calibri"/>
        </w:rPr>
        <w:t>Перечень компаний, входящих в Группу 1</w:t>
      </w:r>
    </w:p>
    <w:tbl>
      <w:tblPr>
        <w:tblW w:w="9580" w:type="dxa"/>
        <w:tblInd w:w="113" w:type="dxa"/>
        <w:tblLook w:val="04A0" w:firstRow="1" w:lastRow="0" w:firstColumn="1" w:lastColumn="0" w:noHBand="0" w:noVBand="1"/>
      </w:tblPr>
      <w:tblGrid>
        <w:gridCol w:w="960"/>
        <w:gridCol w:w="6580"/>
        <w:gridCol w:w="2040"/>
      </w:tblGrid>
      <w:tr w:rsidR="002E1F75" w:rsidRPr="00487AB4" w14:paraId="450EAFA3" w14:textId="77777777" w:rsidTr="00DE587C">
        <w:trPr>
          <w:trHeight w:val="315"/>
        </w:trPr>
        <w:tc>
          <w:tcPr>
            <w:tcW w:w="960" w:type="dxa"/>
            <w:tcBorders>
              <w:top w:val="single" w:sz="4" w:space="0" w:color="auto"/>
              <w:left w:val="single" w:sz="4" w:space="0" w:color="auto"/>
              <w:bottom w:val="single" w:sz="4" w:space="0" w:color="auto"/>
              <w:right w:val="single" w:sz="4" w:space="0" w:color="auto"/>
            </w:tcBorders>
            <w:noWrap/>
            <w:vAlign w:val="bottom"/>
            <w:hideMark/>
          </w:tcPr>
          <w:p w14:paraId="3E436CF3" w14:textId="77777777" w:rsidR="002E1F75" w:rsidRPr="00487AB4" w:rsidRDefault="002E1F75" w:rsidP="00DE587C">
            <w:pPr>
              <w:rPr>
                <w:sz w:val="22"/>
                <w:szCs w:val="22"/>
              </w:rPr>
            </w:pPr>
            <w:r w:rsidRPr="00487AB4">
              <w:rPr>
                <w:sz w:val="22"/>
                <w:szCs w:val="22"/>
              </w:rPr>
              <w:t>№</w:t>
            </w:r>
          </w:p>
        </w:tc>
        <w:tc>
          <w:tcPr>
            <w:tcW w:w="6580" w:type="dxa"/>
            <w:tcBorders>
              <w:top w:val="single" w:sz="4" w:space="0" w:color="auto"/>
              <w:left w:val="nil"/>
              <w:bottom w:val="single" w:sz="4" w:space="0" w:color="auto"/>
              <w:right w:val="single" w:sz="4" w:space="0" w:color="auto"/>
            </w:tcBorders>
            <w:noWrap/>
            <w:vAlign w:val="bottom"/>
            <w:hideMark/>
          </w:tcPr>
          <w:p w14:paraId="3BB788E2" w14:textId="77777777" w:rsidR="002E1F75" w:rsidRPr="00487AB4" w:rsidRDefault="002E1F75" w:rsidP="00DE587C">
            <w:pPr>
              <w:rPr>
                <w:sz w:val="22"/>
                <w:szCs w:val="22"/>
              </w:rPr>
            </w:pPr>
            <w:r w:rsidRPr="00487AB4">
              <w:rPr>
                <w:sz w:val="22"/>
                <w:szCs w:val="22"/>
              </w:rPr>
              <w:t>Наименование компании</w:t>
            </w:r>
          </w:p>
        </w:tc>
        <w:tc>
          <w:tcPr>
            <w:tcW w:w="2040" w:type="dxa"/>
            <w:tcBorders>
              <w:top w:val="single" w:sz="4" w:space="0" w:color="auto"/>
              <w:left w:val="nil"/>
              <w:bottom w:val="single" w:sz="4" w:space="0" w:color="auto"/>
              <w:right w:val="single" w:sz="4" w:space="0" w:color="auto"/>
            </w:tcBorders>
            <w:noWrap/>
            <w:vAlign w:val="bottom"/>
            <w:hideMark/>
          </w:tcPr>
          <w:p w14:paraId="0B0B2171" w14:textId="77777777" w:rsidR="002E1F75" w:rsidRPr="00487AB4" w:rsidRDefault="002E1F75" w:rsidP="00DE587C">
            <w:pPr>
              <w:jc w:val="center"/>
              <w:rPr>
                <w:sz w:val="22"/>
                <w:szCs w:val="22"/>
              </w:rPr>
            </w:pPr>
            <w:r w:rsidRPr="00487AB4">
              <w:rPr>
                <w:sz w:val="22"/>
                <w:szCs w:val="22"/>
              </w:rPr>
              <w:t>ИНН</w:t>
            </w:r>
          </w:p>
        </w:tc>
      </w:tr>
      <w:tr w:rsidR="002E1F75" w:rsidRPr="00487AB4" w14:paraId="50E8BD3F"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5F74D3E8" w14:textId="77777777" w:rsidR="002E1F75" w:rsidRPr="00487AB4" w:rsidRDefault="002E1F75" w:rsidP="00DE587C">
            <w:pPr>
              <w:jc w:val="right"/>
              <w:rPr>
                <w:sz w:val="22"/>
                <w:szCs w:val="22"/>
              </w:rPr>
            </w:pPr>
            <w:r w:rsidRPr="00487AB4">
              <w:rPr>
                <w:sz w:val="22"/>
                <w:szCs w:val="22"/>
              </w:rPr>
              <w:t>1</w:t>
            </w:r>
          </w:p>
        </w:tc>
        <w:tc>
          <w:tcPr>
            <w:tcW w:w="6580" w:type="dxa"/>
            <w:tcBorders>
              <w:top w:val="single" w:sz="8" w:space="0" w:color="auto"/>
              <w:left w:val="single" w:sz="8" w:space="0" w:color="auto"/>
              <w:bottom w:val="single" w:sz="8" w:space="0" w:color="auto"/>
              <w:right w:val="single" w:sz="8" w:space="0" w:color="auto"/>
            </w:tcBorders>
            <w:noWrap/>
            <w:vAlign w:val="center"/>
            <w:hideMark/>
          </w:tcPr>
          <w:p w14:paraId="1FF2675D" w14:textId="77777777" w:rsidR="002E1F75" w:rsidRPr="00487AB4" w:rsidRDefault="002E1F75" w:rsidP="00DE587C">
            <w:pPr>
              <w:rPr>
                <w:sz w:val="22"/>
                <w:szCs w:val="22"/>
              </w:rPr>
            </w:pPr>
            <w:r w:rsidRPr="00487AB4">
              <w:rPr>
                <w:sz w:val="22"/>
                <w:szCs w:val="22"/>
              </w:rPr>
              <w:t>ООО "ЭкоНива-АПК Черноземье"</w:t>
            </w:r>
          </w:p>
        </w:tc>
        <w:tc>
          <w:tcPr>
            <w:tcW w:w="2040" w:type="dxa"/>
            <w:tcBorders>
              <w:top w:val="single" w:sz="8" w:space="0" w:color="auto"/>
              <w:left w:val="nil"/>
              <w:bottom w:val="single" w:sz="8" w:space="0" w:color="auto"/>
              <w:right w:val="single" w:sz="8" w:space="0" w:color="auto"/>
            </w:tcBorders>
            <w:noWrap/>
            <w:vAlign w:val="center"/>
            <w:hideMark/>
          </w:tcPr>
          <w:p w14:paraId="31742CD5" w14:textId="77777777" w:rsidR="002E1F75" w:rsidRPr="00487AB4" w:rsidRDefault="002E1F75" w:rsidP="00DE587C">
            <w:pPr>
              <w:jc w:val="center"/>
              <w:rPr>
                <w:sz w:val="22"/>
                <w:szCs w:val="22"/>
              </w:rPr>
            </w:pPr>
            <w:r w:rsidRPr="00487AB4">
              <w:rPr>
                <w:sz w:val="22"/>
                <w:szCs w:val="22"/>
              </w:rPr>
              <w:t>3614007042</w:t>
            </w:r>
          </w:p>
        </w:tc>
      </w:tr>
      <w:tr w:rsidR="002E1F75" w:rsidRPr="00487AB4" w14:paraId="77CAFEDB"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0BB0F9E0" w14:textId="77777777" w:rsidR="002E1F75" w:rsidRPr="00487AB4" w:rsidRDefault="002E1F75" w:rsidP="00DE587C">
            <w:pPr>
              <w:jc w:val="right"/>
              <w:rPr>
                <w:sz w:val="22"/>
                <w:szCs w:val="22"/>
              </w:rPr>
            </w:pPr>
            <w:r w:rsidRPr="00487AB4">
              <w:rPr>
                <w:sz w:val="22"/>
                <w:szCs w:val="22"/>
              </w:rPr>
              <w:t>2</w:t>
            </w:r>
          </w:p>
        </w:tc>
        <w:tc>
          <w:tcPr>
            <w:tcW w:w="6580" w:type="dxa"/>
            <w:tcBorders>
              <w:top w:val="nil"/>
              <w:left w:val="single" w:sz="8" w:space="0" w:color="auto"/>
              <w:bottom w:val="single" w:sz="8" w:space="0" w:color="auto"/>
              <w:right w:val="single" w:sz="8" w:space="0" w:color="auto"/>
            </w:tcBorders>
            <w:noWrap/>
            <w:vAlign w:val="center"/>
            <w:hideMark/>
          </w:tcPr>
          <w:p w14:paraId="1F6EADA4" w14:textId="77777777" w:rsidR="002E1F75" w:rsidRPr="00487AB4" w:rsidRDefault="002E1F75" w:rsidP="00DE587C">
            <w:r w:rsidRPr="00487AB4">
              <w:t xml:space="preserve">ООО </w:t>
            </w:r>
            <w:r w:rsidRPr="00487AB4">
              <w:rPr>
                <w:sz w:val="22"/>
                <w:szCs w:val="22"/>
              </w:rPr>
              <w:t>"</w:t>
            </w:r>
            <w:r w:rsidRPr="00487AB4">
              <w:t>ЭкоНиваАгро</w:t>
            </w:r>
            <w:r w:rsidRPr="00487AB4">
              <w:rPr>
                <w:sz w:val="22"/>
                <w:szCs w:val="22"/>
              </w:rPr>
              <w:t>"</w:t>
            </w:r>
          </w:p>
        </w:tc>
        <w:tc>
          <w:tcPr>
            <w:tcW w:w="2040" w:type="dxa"/>
            <w:tcBorders>
              <w:top w:val="nil"/>
              <w:left w:val="nil"/>
              <w:bottom w:val="single" w:sz="8" w:space="0" w:color="auto"/>
              <w:right w:val="single" w:sz="8" w:space="0" w:color="auto"/>
            </w:tcBorders>
            <w:noWrap/>
            <w:vAlign w:val="center"/>
            <w:hideMark/>
          </w:tcPr>
          <w:p w14:paraId="740826F2" w14:textId="77777777" w:rsidR="002E1F75" w:rsidRPr="00487AB4" w:rsidRDefault="002E1F75" w:rsidP="00DE587C">
            <w:pPr>
              <w:jc w:val="center"/>
            </w:pPr>
            <w:r w:rsidRPr="00487AB4">
              <w:t>5032070546</w:t>
            </w:r>
          </w:p>
        </w:tc>
      </w:tr>
      <w:tr w:rsidR="002E1F75" w:rsidRPr="00487AB4" w14:paraId="118EFFA8"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41A01BF5" w14:textId="77777777" w:rsidR="002E1F75" w:rsidRPr="00487AB4" w:rsidRDefault="002E1F75" w:rsidP="00DE587C">
            <w:pPr>
              <w:jc w:val="right"/>
              <w:rPr>
                <w:sz w:val="22"/>
                <w:szCs w:val="22"/>
              </w:rPr>
            </w:pPr>
            <w:r w:rsidRPr="00487AB4">
              <w:rPr>
                <w:sz w:val="22"/>
                <w:szCs w:val="22"/>
              </w:rPr>
              <w:t>3</w:t>
            </w:r>
          </w:p>
        </w:tc>
        <w:tc>
          <w:tcPr>
            <w:tcW w:w="6580" w:type="dxa"/>
            <w:tcBorders>
              <w:top w:val="nil"/>
              <w:left w:val="single" w:sz="8" w:space="0" w:color="auto"/>
              <w:bottom w:val="single" w:sz="8" w:space="0" w:color="auto"/>
              <w:right w:val="single" w:sz="8" w:space="0" w:color="auto"/>
            </w:tcBorders>
            <w:noWrap/>
            <w:vAlign w:val="center"/>
            <w:hideMark/>
          </w:tcPr>
          <w:p w14:paraId="365D5E58" w14:textId="77777777" w:rsidR="002E1F75" w:rsidRPr="00487AB4" w:rsidRDefault="002E1F75" w:rsidP="00DE587C">
            <w:r w:rsidRPr="00487AB4">
              <w:t>ООО "Защитное"</w:t>
            </w:r>
          </w:p>
        </w:tc>
        <w:tc>
          <w:tcPr>
            <w:tcW w:w="2040" w:type="dxa"/>
            <w:tcBorders>
              <w:top w:val="nil"/>
              <w:left w:val="nil"/>
              <w:bottom w:val="single" w:sz="8" w:space="0" w:color="auto"/>
              <w:right w:val="single" w:sz="8" w:space="0" w:color="auto"/>
            </w:tcBorders>
            <w:noWrap/>
            <w:vAlign w:val="center"/>
            <w:hideMark/>
          </w:tcPr>
          <w:p w14:paraId="36F935BA" w14:textId="77777777" w:rsidR="002E1F75" w:rsidRPr="00487AB4" w:rsidRDefault="002E1F75" w:rsidP="00DE587C">
            <w:pPr>
              <w:jc w:val="center"/>
            </w:pPr>
            <w:r w:rsidRPr="00487AB4">
              <w:t>4628005551</w:t>
            </w:r>
          </w:p>
        </w:tc>
      </w:tr>
      <w:tr w:rsidR="002E1F75" w:rsidRPr="00487AB4" w14:paraId="2669E141"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35F296C4" w14:textId="77777777" w:rsidR="002E1F75" w:rsidRPr="00487AB4" w:rsidRDefault="002E1F75" w:rsidP="00DE587C">
            <w:pPr>
              <w:jc w:val="right"/>
              <w:rPr>
                <w:sz w:val="22"/>
                <w:szCs w:val="22"/>
              </w:rPr>
            </w:pPr>
            <w:r w:rsidRPr="00487AB4">
              <w:rPr>
                <w:sz w:val="22"/>
                <w:szCs w:val="22"/>
              </w:rPr>
              <w:t>4</w:t>
            </w:r>
          </w:p>
        </w:tc>
        <w:tc>
          <w:tcPr>
            <w:tcW w:w="6580" w:type="dxa"/>
            <w:tcBorders>
              <w:top w:val="nil"/>
              <w:left w:val="single" w:sz="8" w:space="0" w:color="auto"/>
              <w:bottom w:val="single" w:sz="8" w:space="0" w:color="auto"/>
              <w:right w:val="single" w:sz="8" w:space="0" w:color="auto"/>
            </w:tcBorders>
            <w:noWrap/>
            <w:vAlign w:val="center"/>
            <w:hideMark/>
          </w:tcPr>
          <w:p w14:paraId="368EA2AA" w14:textId="77777777" w:rsidR="002E1F75" w:rsidRPr="00487AB4" w:rsidRDefault="002E1F75" w:rsidP="00DE587C">
            <w:r w:rsidRPr="00487AB4">
              <w:t>ООО "ЭкоНива-АПК Холдинг"</w:t>
            </w:r>
          </w:p>
        </w:tc>
        <w:tc>
          <w:tcPr>
            <w:tcW w:w="2040" w:type="dxa"/>
            <w:tcBorders>
              <w:top w:val="nil"/>
              <w:left w:val="nil"/>
              <w:bottom w:val="single" w:sz="8" w:space="0" w:color="auto"/>
              <w:right w:val="single" w:sz="8" w:space="0" w:color="auto"/>
            </w:tcBorders>
            <w:noWrap/>
            <w:vAlign w:val="center"/>
            <w:hideMark/>
          </w:tcPr>
          <w:p w14:paraId="190315D9" w14:textId="77777777" w:rsidR="002E1F75" w:rsidRPr="00487AB4" w:rsidRDefault="002E1F75" w:rsidP="00DE587C">
            <w:pPr>
              <w:jc w:val="center"/>
            </w:pPr>
            <w:r w:rsidRPr="00487AB4">
              <w:t>3614005528</w:t>
            </w:r>
          </w:p>
        </w:tc>
      </w:tr>
      <w:tr w:rsidR="002E1F75" w:rsidRPr="00487AB4" w14:paraId="0B26AE76"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46F32FAA" w14:textId="77777777" w:rsidR="002E1F75" w:rsidRPr="00487AB4" w:rsidRDefault="002E1F75" w:rsidP="00DE587C">
            <w:pPr>
              <w:jc w:val="right"/>
              <w:rPr>
                <w:sz w:val="22"/>
                <w:szCs w:val="22"/>
              </w:rPr>
            </w:pPr>
            <w:r w:rsidRPr="00487AB4">
              <w:rPr>
                <w:sz w:val="22"/>
                <w:szCs w:val="22"/>
              </w:rPr>
              <w:t>5</w:t>
            </w:r>
          </w:p>
        </w:tc>
        <w:tc>
          <w:tcPr>
            <w:tcW w:w="6580" w:type="dxa"/>
            <w:tcBorders>
              <w:top w:val="nil"/>
              <w:left w:val="single" w:sz="8" w:space="0" w:color="auto"/>
              <w:bottom w:val="single" w:sz="8" w:space="0" w:color="auto"/>
              <w:right w:val="single" w:sz="8" w:space="0" w:color="auto"/>
            </w:tcBorders>
            <w:noWrap/>
            <w:vAlign w:val="center"/>
            <w:hideMark/>
          </w:tcPr>
          <w:p w14:paraId="7A78574F" w14:textId="77777777" w:rsidR="002E1F75" w:rsidRPr="00487AB4" w:rsidRDefault="002E1F75" w:rsidP="00DE587C">
            <w:r w:rsidRPr="00487AB4">
              <w:t>ООО "Сибирская Нива"</w:t>
            </w:r>
          </w:p>
        </w:tc>
        <w:tc>
          <w:tcPr>
            <w:tcW w:w="2040" w:type="dxa"/>
            <w:tcBorders>
              <w:top w:val="nil"/>
              <w:left w:val="nil"/>
              <w:bottom w:val="single" w:sz="8" w:space="0" w:color="auto"/>
              <w:right w:val="single" w:sz="8" w:space="0" w:color="auto"/>
            </w:tcBorders>
            <w:noWrap/>
            <w:vAlign w:val="center"/>
            <w:hideMark/>
          </w:tcPr>
          <w:p w14:paraId="75BA67A2" w14:textId="77777777" w:rsidR="002E1F75" w:rsidRPr="00487AB4" w:rsidRDefault="002E1F75" w:rsidP="00DE587C">
            <w:pPr>
              <w:jc w:val="center"/>
            </w:pPr>
            <w:r w:rsidRPr="00487AB4">
              <w:t>5431207898</w:t>
            </w:r>
          </w:p>
        </w:tc>
      </w:tr>
      <w:tr w:rsidR="002E1F75" w:rsidRPr="00487AB4" w14:paraId="2A733C9F"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65FF9B0A" w14:textId="77777777" w:rsidR="002E1F75" w:rsidRPr="00487AB4" w:rsidRDefault="002E1F75" w:rsidP="00DE587C">
            <w:pPr>
              <w:jc w:val="right"/>
              <w:rPr>
                <w:sz w:val="22"/>
                <w:szCs w:val="22"/>
              </w:rPr>
            </w:pPr>
            <w:r w:rsidRPr="00487AB4">
              <w:rPr>
                <w:sz w:val="22"/>
                <w:szCs w:val="22"/>
              </w:rPr>
              <w:t>6</w:t>
            </w:r>
          </w:p>
        </w:tc>
        <w:tc>
          <w:tcPr>
            <w:tcW w:w="6580" w:type="dxa"/>
            <w:tcBorders>
              <w:top w:val="nil"/>
              <w:left w:val="single" w:sz="8" w:space="0" w:color="auto"/>
              <w:bottom w:val="single" w:sz="8" w:space="0" w:color="auto"/>
              <w:right w:val="single" w:sz="8" w:space="0" w:color="auto"/>
            </w:tcBorders>
            <w:noWrap/>
            <w:vAlign w:val="center"/>
            <w:hideMark/>
          </w:tcPr>
          <w:p w14:paraId="19EBB4FD" w14:textId="77777777" w:rsidR="002E1F75" w:rsidRPr="00487AB4" w:rsidRDefault="002E1F75" w:rsidP="00DE587C">
            <w:r w:rsidRPr="00487AB4">
              <w:t>ООО "Северная Нива"</w:t>
            </w:r>
          </w:p>
        </w:tc>
        <w:tc>
          <w:tcPr>
            <w:tcW w:w="2040" w:type="dxa"/>
            <w:tcBorders>
              <w:top w:val="nil"/>
              <w:left w:val="nil"/>
              <w:bottom w:val="single" w:sz="8" w:space="0" w:color="auto"/>
              <w:right w:val="single" w:sz="8" w:space="0" w:color="auto"/>
            </w:tcBorders>
            <w:noWrap/>
            <w:vAlign w:val="center"/>
            <w:hideMark/>
          </w:tcPr>
          <w:p w14:paraId="028B0609" w14:textId="77777777" w:rsidR="002E1F75" w:rsidRPr="00487AB4" w:rsidRDefault="002E1F75" w:rsidP="00DE587C">
            <w:pPr>
              <w:jc w:val="center"/>
            </w:pPr>
            <w:r w:rsidRPr="00487AB4">
              <w:t>5645003309</w:t>
            </w:r>
          </w:p>
        </w:tc>
      </w:tr>
      <w:tr w:rsidR="002E1F75" w:rsidRPr="00487AB4" w14:paraId="2890224B"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21E95FD4" w14:textId="77777777" w:rsidR="002E1F75" w:rsidRPr="00487AB4" w:rsidRDefault="002E1F75" w:rsidP="00DE587C">
            <w:pPr>
              <w:jc w:val="right"/>
              <w:rPr>
                <w:sz w:val="22"/>
                <w:szCs w:val="22"/>
              </w:rPr>
            </w:pPr>
            <w:r w:rsidRPr="00487AB4">
              <w:rPr>
                <w:sz w:val="22"/>
                <w:szCs w:val="22"/>
              </w:rPr>
              <w:t>7</w:t>
            </w:r>
          </w:p>
        </w:tc>
        <w:tc>
          <w:tcPr>
            <w:tcW w:w="6580" w:type="dxa"/>
            <w:tcBorders>
              <w:top w:val="nil"/>
              <w:left w:val="single" w:sz="8" w:space="0" w:color="auto"/>
              <w:bottom w:val="single" w:sz="8" w:space="0" w:color="auto"/>
              <w:right w:val="single" w:sz="8" w:space="0" w:color="auto"/>
            </w:tcBorders>
            <w:noWrap/>
            <w:vAlign w:val="center"/>
            <w:hideMark/>
          </w:tcPr>
          <w:p w14:paraId="110E1E1D" w14:textId="77777777" w:rsidR="002E1F75" w:rsidRPr="00487AB4" w:rsidRDefault="002E1F75" w:rsidP="00DE587C">
            <w:r w:rsidRPr="00487AB4">
              <w:t>ООО "Калужская Нива"</w:t>
            </w:r>
          </w:p>
        </w:tc>
        <w:tc>
          <w:tcPr>
            <w:tcW w:w="2040" w:type="dxa"/>
            <w:tcBorders>
              <w:top w:val="nil"/>
              <w:left w:val="nil"/>
              <w:bottom w:val="single" w:sz="8" w:space="0" w:color="auto"/>
              <w:right w:val="single" w:sz="8" w:space="0" w:color="auto"/>
            </w:tcBorders>
            <w:noWrap/>
            <w:vAlign w:val="center"/>
            <w:hideMark/>
          </w:tcPr>
          <w:p w14:paraId="65A5E6B2" w14:textId="77777777" w:rsidR="002E1F75" w:rsidRPr="00487AB4" w:rsidRDefault="002E1F75" w:rsidP="00DE587C">
            <w:pPr>
              <w:jc w:val="center"/>
            </w:pPr>
            <w:r w:rsidRPr="00487AB4">
              <w:t>4015004213</w:t>
            </w:r>
          </w:p>
        </w:tc>
      </w:tr>
      <w:tr w:rsidR="002E1F75" w:rsidRPr="00487AB4" w14:paraId="626FBEE8"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3C8052BD" w14:textId="77777777" w:rsidR="002E1F75" w:rsidRPr="00487AB4" w:rsidRDefault="002E1F75" w:rsidP="00DE587C">
            <w:pPr>
              <w:jc w:val="right"/>
              <w:rPr>
                <w:sz w:val="22"/>
                <w:szCs w:val="22"/>
              </w:rPr>
            </w:pPr>
            <w:r w:rsidRPr="00487AB4">
              <w:rPr>
                <w:sz w:val="22"/>
                <w:szCs w:val="22"/>
              </w:rPr>
              <w:t>8</w:t>
            </w:r>
          </w:p>
        </w:tc>
        <w:tc>
          <w:tcPr>
            <w:tcW w:w="6580" w:type="dxa"/>
            <w:tcBorders>
              <w:top w:val="nil"/>
              <w:left w:val="single" w:sz="8" w:space="0" w:color="auto"/>
              <w:bottom w:val="single" w:sz="8" w:space="0" w:color="auto"/>
              <w:right w:val="single" w:sz="8" w:space="0" w:color="auto"/>
            </w:tcBorders>
            <w:noWrap/>
            <w:vAlign w:val="center"/>
            <w:hideMark/>
          </w:tcPr>
          <w:p w14:paraId="21F2FF0B" w14:textId="77777777" w:rsidR="002E1F75" w:rsidRPr="00487AB4" w:rsidRDefault="002E1F75" w:rsidP="00DE587C">
            <w:r w:rsidRPr="00487AB4">
              <w:t>ООО "Савинская Нива"</w:t>
            </w:r>
          </w:p>
        </w:tc>
        <w:tc>
          <w:tcPr>
            <w:tcW w:w="2040" w:type="dxa"/>
            <w:tcBorders>
              <w:top w:val="nil"/>
              <w:left w:val="nil"/>
              <w:bottom w:val="single" w:sz="8" w:space="0" w:color="auto"/>
              <w:right w:val="single" w:sz="8" w:space="0" w:color="auto"/>
            </w:tcBorders>
            <w:noWrap/>
            <w:vAlign w:val="center"/>
            <w:hideMark/>
          </w:tcPr>
          <w:p w14:paraId="022F0F6F" w14:textId="77777777" w:rsidR="002E1F75" w:rsidRPr="00487AB4" w:rsidRDefault="002E1F75" w:rsidP="00DE587C">
            <w:pPr>
              <w:jc w:val="center"/>
            </w:pPr>
            <w:r w:rsidRPr="00487AB4">
              <w:t>4014005824</w:t>
            </w:r>
          </w:p>
        </w:tc>
      </w:tr>
      <w:tr w:rsidR="002E1F75" w:rsidRPr="00487AB4" w14:paraId="0303A8CB"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73FBC337" w14:textId="77777777" w:rsidR="002E1F75" w:rsidRPr="00487AB4" w:rsidRDefault="002E1F75" w:rsidP="00DE587C">
            <w:pPr>
              <w:jc w:val="right"/>
              <w:rPr>
                <w:sz w:val="22"/>
                <w:szCs w:val="22"/>
              </w:rPr>
            </w:pPr>
            <w:r w:rsidRPr="00487AB4">
              <w:rPr>
                <w:sz w:val="22"/>
                <w:szCs w:val="22"/>
              </w:rPr>
              <w:t>9</w:t>
            </w:r>
          </w:p>
        </w:tc>
        <w:tc>
          <w:tcPr>
            <w:tcW w:w="6580" w:type="dxa"/>
            <w:tcBorders>
              <w:top w:val="nil"/>
              <w:left w:val="single" w:sz="8" w:space="0" w:color="auto"/>
              <w:bottom w:val="single" w:sz="8" w:space="0" w:color="auto"/>
              <w:right w:val="single" w:sz="8" w:space="0" w:color="auto"/>
            </w:tcBorders>
            <w:noWrap/>
            <w:vAlign w:val="center"/>
            <w:hideMark/>
          </w:tcPr>
          <w:p w14:paraId="1C7D0C45" w14:textId="77777777" w:rsidR="002E1F75" w:rsidRPr="00487AB4" w:rsidRDefault="002E1F75" w:rsidP="00DE587C">
            <w:r w:rsidRPr="00487AB4">
              <w:t>ООО "Агрофирма "Междуречье"</w:t>
            </w:r>
          </w:p>
        </w:tc>
        <w:tc>
          <w:tcPr>
            <w:tcW w:w="2040" w:type="dxa"/>
            <w:tcBorders>
              <w:top w:val="nil"/>
              <w:left w:val="nil"/>
              <w:bottom w:val="single" w:sz="8" w:space="0" w:color="auto"/>
              <w:right w:val="single" w:sz="8" w:space="0" w:color="auto"/>
            </w:tcBorders>
            <w:noWrap/>
            <w:vAlign w:val="center"/>
            <w:hideMark/>
          </w:tcPr>
          <w:p w14:paraId="044C6D24" w14:textId="77777777" w:rsidR="002E1F75" w:rsidRPr="00487AB4" w:rsidRDefault="002E1F75" w:rsidP="00DE587C">
            <w:pPr>
              <w:jc w:val="center"/>
            </w:pPr>
            <w:r w:rsidRPr="00487AB4">
              <w:t>7224037137</w:t>
            </w:r>
          </w:p>
        </w:tc>
      </w:tr>
      <w:tr w:rsidR="002E1F75" w:rsidRPr="00487AB4" w14:paraId="57786FC0"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3E6F1564" w14:textId="77777777" w:rsidR="002E1F75" w:rsidRPr="00487AB4" w:rsidRDefault="002E1F75" w:rsidP="00DE587C">
            <w:pPr>
              <w:jc w:val="right"/>
              <w:rPr>
                <w:sz w:val="22"/>
                <w:szCs w:val="22"/>
              </w:rPr>
            </w:pPr>
            <w:r w:rsidRPr="00487AB4">
              <w:rPr>
                <w:sz w:val="22"/>
                <w:szCs w:val="22"/>
              </w:rPr>
              <w:t>10</w:t>
            </w:r>
          </w:p>
        </w:tc>
        <w:tc>
          <w:tcPr>
            <w:tcW w:w="6580" w:type="dxa"/>
            <w:tcBorders>
              <w:top w:val="nil"/>
              <w:left w:val="single" w:sz="8" w:space="0" w:color="auto"/>
              <w:bottom w:val="single" w:sz="8" w:space="0" w:color="auto"/>
              <w:right w:val="single" w:sz="8" w:space="0" w:color="auto"/>
            </w:tcBorders>
            <w:noWrap/>
            <w:vAlign w:val="center"/>
            <w:hideMark/>
          </w:tcPr>
          <w:p w14:paraId="46946629" w14:textId="77777777" w:rsidR="002E1F75" w:rsidRPr="00487AB4" w:rsidRDefault="002E1F75" w:rsidP="00DE587C">
            <w:r w:rsidRPr="00487AB4">
              <w:t>ООО "ЭкоНива-Семена"</w:t>
            </w:r>
          </w:p>
        </w:tc>
        <w:tc>
          <w:tcPr>
            <w:tcW w:w="2040" w:type="dxa"/>
            <w:tcBorders>
              <w:top w:val="nil"/>
              <w:left w:val="nil"/>
              <w:bottom w:val="single" w:sz="8" w:space="0" w:color="auto"/>
              <w:right w:val="single" w:sz="8" w:space="0" w:color="auto"/>
            </w:tcBorders>
            <w:noWrap/>
            <w:vAlign w:val="center"/>
            <w:hideMark/>
          </w:tcPr>
          <w:p w14:paraId="462012A7" w14:textId="77777777" w:rsidR="002E1F75" w:rsidRPr="00487AB4" w:rsidRDefault="002E1F75" w:rsidP="00DE587C">
            <w:pPr>
              <w:jc w:val="center"/>
            </w:pPr>
            <w:r w:rsidRPr="00487AB4">
              <w:t>5032111150</w:t>
            </w:r>
          </w:p>
        </w:tc>
      </w:tr>
      <w:tr w:rsidR="002E1F75" w:rsidRPr="00487AB4" w14:paraId="0DB874AA"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426405D9" w14:textId="77777777" w:rsidR="002E1F75" w:rsidRPr="00487AB4" w:rsidRDefault="002E1F75" w:rsidP="00DE587C">
            <w:pPr>
              <w:jc w:val="right"/>
              <w:rPr>
                <w:sz w:val="22"/>
                <w:szCs w:val="22"/>
              </w:rPr>
            </w:pPr>
            <w:r w:rsidRPr="00487AB4">
              <w:rPr>
                <w:sz w:val="22"/>
                <w:szCs w:val="22"/>
              </w:rPr>
              <w:t>11</w:t>
            </w:r>
          </w:p>
        </w:tc>
        <w:tc>
          <w:tcPr>
            <w:tcW w:w="6580" w:type="dxa"/>
            <w:tcBorders>
              <w:top w:val="nil"/>
              <w:left w:val="single" w:sz="8" w:space="0" w:color="auto"/>
              <w:bottom w:val="single" w:sz="8" w:space="0" w:color="auto"/>
              <w:right w:val="single" w:sz="8" w:space="0" w:color="auto"/>
            </w:tcBorders>
            <w:noWrap/>
            <w:vAlign w:val="center"/>
            <w:hideMark/>
          </w:tcPr>
          <w:p w14:paraId="12411B4B" w14:textId="77777777" w:rsidR="002E1F75" w:rsidRPr="00487AB4" w:rsidRDefault="002E1F75" w:rsidP="00DE587C">
            <w:r w:rsidRPr="00487AB4">
              <w:t>ООО "АгриАгри"</w:t>
            </w:r>
          </w:p>
        </w:tc>
        <w:tc>
          <w:tcPr>
            <w:tcW w:w="2040" w:type="dxa"/>
            <w:tcBorders>
              <w:top w:val="nil"/>
              <w:left w:val="nil"/>
              <w:bottom w:val="single" w:sz="8" w:space="0" w:color="auto"/>
              <w:right w:val="single" w:sz="8" w:space="0" w:color="auto"/>
            </w:tcBorders>
            <w:noWrap/>
            <w:vAlign w:val="center"/>
            <w:hideMark/>
          </w:tcPr>
          <w:p w14:paraId="66C0CE55" w14:textId="77777777" w:rsidR="002E1F75" w:rsidRPr="00487AB4" w:rsidRDefault="002E1F75" w:rsidP="00DE587C">
            <w:pPr>
              <w:jc w:val="center"/>
            </w:pPr>
            <w:r w:rsidRPr="00487AB4">
              <w:t>4628007118</w:t>
            </w:r>
          </w:p>
        </w:tc>
      </w:tr>
      <w:tr w:rsidR="002E1F75" w:rsidRPr="00487AB4" w14:paraId="793F25E6"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786052CE" w14:textId="77777777" w:rsidR="002E1F75" w:rsidRPr="00487AB4" w:rsidRDefault="002E1F75" w:rsidP="00DE587C">
            <w:pPr>
              <w:jc w:val="right"/>
              <w:rPr>
                <w:sz w:val="22"/>
                <w:szCs w:val="22"/>
              </w:rPr>
            </w:pPr>
            <w:r w:rsidRPr="00487AB4">
              <w:rPr>
                <w:sz w:val="22"/>
                <w:szCs w:val="22"/>
              </w:rPr>
              <w:t>12</w:t>
            </w:r>
          </w:p>
        </w:tc>
        <w:tc>
          <w:tcPr>
            <w:tcW w:w="6580" w:type="dxa"/>
            <w:tcBorders>
              <w:top w:val="nil"/>
              <w:left w:val="single" w:sz="8" w:space="0" w:color="auto"/>
              <w:bottom w:val="single" w:sz="8" w:space="0" w:color="auto"/>
              <w:right w:val="single" w:sz="8" w:space="0" w:color="auto"/>
            </w:tcBorders>
            <w:noWrap/>
            <w:vAlign w:val="center"/>
            <w:hideMark/>
          </w:tcPr>
          <w:p w14:paraId="225599C1" w14:textId="77777777" w:rsidR="002E1F75" w:rsidRPr="00487AB4" w:rsidRDefault="002E1F75" w:rsidP="00DE587C">
            <w:r w:rsidRPr="00487AB4">
              <w:t>ООО "Золотая земля Сибири"</w:t>
            </w:r>
          </w:p>
        </w:tc>
        <w:tc>
          <w:tcPr>
            <w:tcW w:w="2040" w:type="dxa"/>
            <w:tcBorders>
              <w:top w:val="nil"/>
              <w:left w:val="nil"/>
              <w:bottom w:val="single" w:sz="8" w:space="0" w:color="auto"/>
              <w:right w:val="single" w:sz="8" w:space="0" w:color="auto"/>
            </w:tcBorders>
            <w:noWrap/>
            <w:vAlign w:val="center"/>
            <w:hideMark/>
          </w:tcPr>
          <w:p w14:paraId="48F850C3" w14:textId="77777777" w:rsidR="002E1F75" w:rsidRPr="00487AB4" w:rsidRDefault="002E1F75" w:rsidP="00DE587C">
            <w:pPr>
              <w:jc w:val="center"/>
            </w:pPr>
            <w:r w:rsidRPr="00487AB4">
              <w:t>5431104596</w:t>
            </w:r>
          </w:p>
        </w:tc>
      </w:tr>
      <w:tr w:rsidR="002E1F75" w:rsidRPr="00487AB4" w14:paraId="0BDE3783"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069DD953" w14:textId="77777777" w:rsidR="002E1F75" w:rsidRPr="00487AB4" w:rsidRDefault="002E1F75" w:rsidP="00DE587C">
            <w:pPr>
              <w:jc w:val="right"/>
              <w:rPr>
                <w:sz w:val="22"/>
                <w:szCs w:val="22"/>
              </w:rPr>
            </w:pPr>
            <w:r w:rsidRPr="00487AB4">
              <w:rPr>
                <w:sz w:val="22"/>
                <w:szCs w:val="22"/>
              </w:rPr>
              <w:t>13</w:t>
            </w:r>
          </w:p>
        </w:tc>
        <w:tc>
          <w:tcPr>
            <w:tcW w:w="6580" w:type="dxa"/>
            <w:tcBorders>
              <w:top w:val="nil"/>
              <w:left w:val="single" w:sz="8" w:space="0" w:color="auto"/>
              <w:bottom w:val="single" w:sz="8" w:space="0" w:color="auto"/>
              <w:right w:val="single" w:sz="8" w:space="0" w:color="auto"/>
            </w:tcBorders>
            <w:noWrap/>
            <w:vAlign w:val="center"/>
            <w:hideMark/>
          </w:tcPr>
          <w:p w14:paraId="70A706DD" w14:textId="77777777" w:rsidR="002E1F75" w:rsidRPr="00487AB4" w:rsidRDefault="002E1F75" w:rsidP="00DE587C">
            <w:r w:rsidRPr="00487AB4">
              <w:t>ООО "Агрокомплекс "Хвастовичский"</w:t>
            </w:r>
          </w:p>
        </w:tc>
        <w:tc>
          <w:tcPr>
            <w:tcW w:w="2040" w:type="dxa"/>
            <w:tcBorders>
              <w:top w:val="nil"/>
              <w:left w:val="nil"/>
              <w:bottom w:val="single" w:sz="8" w:space="0" w:color="auto"/>
              <w:right w:val="single" w:sz="8" w:space="0" w:color="auto"/>
            </w:tcBorders>
            <w:noWrap/>
            <w:vAlign w:val="center"/>
            <w:hideMark/>
          </w:tcPr>
          <w:p w14:paraId="52BF3196" w14:textId="77777777" w:rsidR="002E1F75" w:rsidRPr="00487AB4" w:rsidRDefault="002E1F75" w:rsidP="00DE587C">
            <w:pPr>
              <w:jc w:val="center"/>
            </w:pPr>
            <w:r w:rsidRPr="00487AB4">
              <w:t>4021003391</w:t>
            </w:r>
          </w:p>
        </w:tc>
      </w:tr>
      <w:tr w:rsidR="002E1F75" w:rsidRPr="00487AB4" w14:paraId="272FBD51"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67046545" w14:textId="77777777" w:rsidR="002E1F75" w:rsidRPr="00487AB4" w:rsidRDefault="002E1F75" w:rsidP="00DE587C">
            <w:pPr>
              <w:jc w:val="right"/>
              <w:rPr>
                <w:sz w:val="22"/>
                <w:szCs w:val="22"/>
              </w:rPr>
            </w:pPr>
            <w:r w:rsidRPr="00487AB4">
              <w:rPr>
                <w:sz w:val="22"/>
                <w:szCs w:val="22"/>
              </w:rPr>
              <w:t>14</w:t>
            </w:r>
          </w:p>
        </w:tc>
        <w:tc>
          <w:tcPr>
            <w:tcW w:w="6580" w:type="dxa"/>
            <w:tcBorders>
              <w:top w:val="nil"/>
              <w:left w:val="single" w:sz="8" w:space="0" w:color="auto"/>
              <w:bottom w:val="single" w:sz="8" w:space="0" w:color="auto"/>
              <w:right w:val="single" w:sz="8" w:space="0" w:color="auto"/>
            </w:tcBorders>
            <w:noWrap/>
            <w:vAlign w:val="center"/>
            <w:hideMark/>
          </w:tcPr>
          <w:p w14:paraId="2EADE940" w14:textId="77777777" w:rsidR="002E1F75" w:rsidRPr="00487AB4" w:rsidRDefault="002E1F75" w:rsidP="00DE587C">
            <w:pPr>
              <w:jc w:val="both"/>
            </w:pPr>
            <w:r w:rsidRPr="00487AB4">
              <w:t>ООО "ТД ЭкоНива Молочные Продукты"</w:t>
            </w:r>
          </w:p>
        </w:tc>
        <w:tc>
          <w:tcPr>
            <w:tcW w:w="2040" w:type="dxa"/>
            <w:tcBorders>
              <w:top w:val="nil"/>
              <w:left w:val="nil"/>
              <w:bottom w:val="single" w:sz="8" w:space="0" w:color="auto"/>
              <w:right w:val="single" w:sz="8" w:space="0" w:color="auto"/>
            </w:tcBorders>
            <w:noWrap/>
            <w:vAlign w:val="center"/>
            <w:hideMark/>
          </w:tcPr>
          <w:p w14:paraId="60DA0647" w14:textId="77777777" w:rsidR="002E1F75" w:rsidRPr="00487AB4" w:rsidRDefault="002E1F75" w:rsidP="00DE587C">
            <w:pPr>
              <w:jc w:val="center"/>
            </w:pPr>
            <w:r w:rsidRPr="00487AB4">
              <w:t>3614009018</w:t>
            </w:r>
          </w:p>
        </w:tc>
      </w:tr>
      <w:tr w:rsidR="002E1F75" w:rsidRPr="00487AB4" w14:paraId="5DD706E8"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6D7E9900" w14:textId="77777777" w:rsidR="002E1F75" w:rsidRPr="00487AB4" w:rsidRDefault="002E1F75" w:rsidP="00DE587C">
            <w:pPr>
              <w:jc w:val="right"/>
              <w:rPr>
                <w:sz w:val="22"/>
                <w:szCs w:val="22"/>
              </w:rPr>
            </w:pPr>
            <w:r w:rsidRPr="00487AB4">
              <w:rPr>
                <w:sz w:val="22"/>
                <w:szCs w:val="22"/>
              </w:rPr>
              <w:t>15</w:t>
            </w:r>
          </w:p>
        </w:tc>
        <w:tc>
          <w:tcPr>
            <w:tcW w:w="6580" w:type="dxa"/>
            <w:tcBorders>
              <w:top w:val="nil"/>
              <w:left w:val="single" w:sz="8" w:space="0" w:color="auto"/>
              <w:bottom w:val="single" w:sz="8" w:space="0" w:color="auto"/>
              <w:right w:val="single" w:sz="8" w:space="0" w:color="auto"/>
            </w:tcBorders>
            <w:noWrap/>
            <w:vAlign w:val="center"/>
            <w:hideMark/>
          </w:tcPr>
          <w:p w14:paraId="2CC08744" w14:textId="77777777" w:rsidR="002E1F75" w:rsidRPr="00487AB4" w:rsidRDefault="002E1F75" w:rsidP="00DE587C">
            <w:r w:rsidRPr="00487AB4">
              <w:t>ООО "Земля Салаира"</w:t>
            </w:r>
          </w:p>
        </w:tc>
        <w:tc>
          <w:tcPr>
            <w:tcW w:w="2040" w:type="dxa"/>
            <w:tcBorders>
              <w:top w:val="nil"/>
              <w:left w:val="nil"/>
              <w:bottom w:val="single" w:sz="8" w:space="0" w:color="auto"/>
              <w:right w:val="single" w:sz="8" w:space="0" w:color="auto"/>
            </w:tcBorders>
            <w:noWrap/>
            <w:vAlign w:val="center"/>
            <w:hideMark/>
          </w:tcPr>
          <w:p w14:paraId="711215B0" w14:textId="77777777" w:rsidR="002E1F75" w:rsidRPr="00487AB4" w:rsidRDefault="002E1F75" w:rsidP="00DE587C">
            <w:pPr>
              <w:jc w:val="center"/>
            </w:pPr>
            <w:r w:rsidRPr="00487AB4">
              <w:t>5431107406</w:t>
            </w:r>
          </w:p>
        </w:tc>
      </w:tr>
      <w:tr w:rsidR="002E1F75" w:rsidRPr="00487AB4" w14:paraId="53328093"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1D30E9CB" w14:textId="77777777" w:rsidR="002E1F75" w:rsidRPr="00487AB4" w:rsidRDefault="002E1F75" w:rsidP="00DE587C">
            <w:pPr>
              <w:jc w:val="right"/>
              <w:rPr>
                <w:sz w:val="22"/>
                <w:szCs w:val="22"/>
              </w:rPr>
            </w:pPr>
            <w:r w:rsidRPr="00487AB4">
              <w:rPr>
                <w:sz w:val="22"/>
                <w:szCs w:val="22"/>
              </w:rPr>
              <w:t>16</w:t>
            </w:r>
          </w:p>
        </w:tc>
        <w:tc>
          <w:tcPr>
            <w:tcW w:w="6580" w:type="dxa"/>
            <w:tcBorders>
              <w:top w:val="nil"/>
              <w:left w:val="single" w:sz="8" w:space="0" w:color="auto"/>
              <w:bottom w:val="single" w:sz="8" w:space="0" w:color="auto"/>
              <w:right w:val="single" w:sz="8" w:space="0" w:color="auto"/>
            </w:tcBorders>
            <w:noWrap/>
            <w:vAlign w:val="center"/>
            <w:hideMark/>
          </w:tcPr>
          <w:p w14:paraId="7885DFB8" w14:textId="77777777" w:rsidR="002E1F75" w:rsidRPr="00487AB4" w:rsidRDefault="002E1F75" w:rsidP="00DE587C">
            <w:r w:rsidRPr="00487AB4">
              <w:t>ООО "НиваСтрой"</w:t>
            </w:r>
          </w:p>
        </w:tc>
        <w:tc>
          <w:tcPr>
            <w:tcW w:w="2040" w:type="dxa"/>
            <w:tcBorders>
              <w:top w:val="nil"/>
              <w:left w:val="nil"/>
              <w:bottom w:val="single" w:sz="8" w:space="0" w:color="auto"/>
              <w:right w:val="single" w:sz="8" w:space="0" w:color="auto"/>
            </w:tcBorders>
            <w:noWrap/>
            <w:vAlign w:val="center"/>
            <w:hideMark/>
          </w:tcPr>
          <w:p w14:paraId="42E480EB" w14:textId="77777777" w:rsidR="002E1F75" w:rsidRPr="00487AB4" w:rsidRDefault="002E1F75" w:rsidP="00DE587C">
            <w:pPr>
              <w:jc w:val="center"/>
            </w:pPr>
            <w:r w:rsidRPr="00487AB4">
              <w:t>4011018543</w:t>
            </w:r>
          </w:p>
        </w:tc>
      </w:tr>
      <w:tr w:rsidR="002E1F75" w:rsidRPr="00487AB4" w14:paraId="774ED1DD"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537B7300" w14:textId="77777777" w:rsidR="002E1F75" w:rsidRPr="00487AB4" w:rsidRDefault="002E1F75" w:rsidP="00DE587C">
            <w:pPr>
              <w:jc w:val="right"/>
              <w:rPr>
                <w:sz w:val="22"/>
                <w:szCs w:val="22"/>
              </w:rPr>
            </w:pPr>
            <w:r w:rsidRPr="00487AB4">
              <w:rPr>
                <w:sz w:val="22"/>
                <w:szCs w:val="22"/>
              </w:rPr>
              <w:t>17</w:t>
            </w:r>
          </w:p>
        </w:tc>
        <w:tc>
          <w:tcPr>
            <w:tcW w:w="6580" w:type="dxa"/>
            <w:tcBorders>
              <w:top w:val="nil"/>
              <w:left w:val="single" w:sz="8" w:space="0" w:color="auto"/>
              <w:bottom w:val="single" w:sz="8" w:space="0" w:color="auto"/>
              <w:right w:val="single" w:sz="8" w:space="0" w:color="auto"/>
            </w:tcBorders>
            <w:noWrap/>
            <w:vAlign w:val="center"/>
            <w:hideMark/>
          </w:tcPr>
          <w:p w14:paraId="41F79A8C" w14:textId="77777777" w:rsidR="002E1F75" w:rsidRPr="00487AB4" w:rsidRDefault="002E1F75" w:rsidP="00DE587C">
            <w:r w:rsidRPr="00487AB4">
              <w:t xml:space="preserve"> ООО  "ОКА МОЛОКО"</w:t>
            </w:r>
          </w:p>
        </w:tc>
        <w:tc>
          <w:tcPr>
            <w:tcW w:w="2040" w:type="dxa"/>
            <w:tcBorders>
              <w:top w:val="nil"/>
              <w:left w:val="nil"/>
              <w:bottom w:val="single" w:sz="8" w:space="0" w:color="auto"/>
              <w:right w:val="single" w:sz="8" w:space="0" w:color="auto"/>
            </w:tcBorders>
            <w:noWrap/>
            <w:vAlign w:val="center"/>
            <w:hideMark/>
          </w:tcPr>
          <w:p w14:paraId="52F0B4A4" w14:textId="77777777" w:rsidR="002E1F75" w:rsidRPr="00487AB4" w:rsidRDefault="002E1F75" w:rsidP="00DE587C">
            <w:pPr>
              <w:jc w:val="center"/>
            </w:pPr>
            <w:r w:rsidRPr="00487AB4">
              <w:t>6223002073</w:t>
            </w:r>
          </w:p>
        </w:tc>
      </w:tr>
      <w:tr w:rsidR="002E1F75" w:rsidRPr="00487AB4" w14:paraId="50946044"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25D606C5" w14:textId="77777777" w:rsidR="002E1F75" w:rsidRPr="00487AB4" w:rsidRDefault="002E1F75" w:rsidP="00DE587C">
            <w:pPr>
              <w:jc w:val="right"/>
              <w:rPr>
                <w:sz w:val="22"/>
                <w:szCs w:val="22"/>
              </w:rPr>
            </w:pPr>
            <w:r w:rsidRPr="00487AB4">
              <w:rPr>
                <w:sz w:val="22"/>
                <w:szCs w:val="22"/>
              </w:rPr>
              <w:t>18</w:t>
            </w:r>
          </w:p>
        </w:tc>
        <w:tc>
          <w:tcPr>
            <w:tcW w:w="6580" w:type="dxa"/>
            <w:tcBorders>
              <w:top w:val="nil"/>
              <w:left w:val="single" w:sz="8" w:space="0" w:color="auto"/>
              <w:bottom w:val="single" w:sz="8" w:space="0" w:color="auto"/>
              <w:right w:val="single" w:sz="8" w:space="0" w:color="auto"/>
            </w:tcBorders>
            <w:noWrap/>
            <w:vAlign w:val="center"/>
            <w:hideMark/>
          </w:tcPr>
          <w:p w14:paraId="1ECE743B" w14:textId="77777777" w:rsidR="002E1F75" w:rsidRPr="00487AB4" w:rsidRDefault="002E1F75" w:rsidP="00DE587C">
            <w:r w:rsidRPr="00487AB4">
              <w:t xml:space="preserve"> ООО "ОКААГРО"</w:t>
            </w:r>
          </w:p>
        </w:tc>
        <w:tc>
          <w:tcPr>
            <w:tcW w:w="2040" w:type="dxa"/>
            <w:tcBorders>
              <w:top w:val="nil"/>
              <w:left w:val="nil"/>
              <w:bottom w:val="single" w:sz="8" w:space="0" w:color="auto"/>
              <w:right w:val="single" w:sz="8" w:space="0" w:color="auto"/>
            </w:tcBorders>
            <w:noWrap/>
            <w:vAlign w:val="center"/>
            <w:hideMark/>
          </w:tcPr>
          <w:p w14:paraId="714DCBE7" w14:textId="77777777" w:rsidR="002E1F75" w:rsidRPr="00487AB4" w:rsidRDefault="002E1F75" w:rsidP="00DE587C">
            <w:pPr>
              <w:jc w:val="center"/>
            </w:pPr>
            <w:r w:rsidRPr="00487AB4">
              <w:t>6234125670</w:t>
            </w:r>
          </w:p>
        </w:tc>
      </w:tr>
      <w:tr w:rsidR="002E1F75" w:rsidRPr="00487AB4" w14:paraId="4FFB73B5"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673DFA93" w14:textId="77777777" w:rsidR="002E1F75" w:rsidRPr="00487AB4" w:rsidRDefault="002E1F75" w:rsidP="00DE587C">
            <w:pPr>
              <w:jc w:val="right"/>
              <w:rPr>
                <w:sz w:val="22"/>
                <w:szCs w:val="22"/>
              </w:rPr>
            </w:pPr>
            <w:r w:rsidRPr="00487AB4">
              <w:rPr>
                <w:sz w:val="22"/>
                <w:szCs w:val="22"/>
              </w:rPr>
              <w:t>19</w:t>
            </w:r>
          </w:p>
        </w:tc>
        <w:tc>
          <w:tcPr>
            <w:tcW w:w="6580" w:type="dxa"/>
            <w:tcBorders>
              <w:top w:val="nil"/>
              <w:left w:val="single" w:sz="8" w:space="0" w:color="auto"/>
              <w:bottom w:val="single" w:sz="8" w:space="0" w:color="auto"/>
              <w:right w:val="single" w:sz="8" w:space="0" w:color="auto"/>
            </w:tcBorders>
            <w:noWrap/>
            <w:vAlign w:val="center"/>
            <w:hideMark/>
          </w:tcPr>
          <w:p w14:paraId="4FC2CC7E" w14:textId="77777777" w:rsidR="002E1F75" w:rsidRPr="00487AB4" w:rsidRDefault="002E1F75" w:rsidP="00DE587C">
            <w:r w:rsidRPr="00487AB4">
              <w:t>ООО "Раздольное-Ангус"</w:t>
            </w:r>
          </w:p>
        </w:tc>
        <w:tc>
          <w:tcPr>
            <w:tcW w:w="2040" w:type="dxa"/>
            <w:tcBorders>
              <w:top w:val="nil"/>
              <w:left w:val="nil"/>
              <w:bottom w:val="single" w:sz="8" w:space="0" w:color="auto"/>
              <w:right w:val="single" w:sz="8" w:space="0" w:color="auto"/>
            </w:tcBorders>
            <w:noWrap/>
            <w:vAlign w:val="center"/>
            <w:hideMark/>
          </w:tcPr>
          <w:p w14:paraId="7F2BD79C" w14:textId="77777777" w:rsidR="002E1F75" w:rsidRPr="00487AB4" w:rsidRDefault="002E1F75" w:rsidP="00DE587C">
            <w:pPr>
              <w:jc w:val="center"/>
            </w:pPr>
            <w:r w:rsidRPr="00487AB4">
              <w:t>3602011750</w:t>
            </w:r>
          </w:p>
        </w:tc>
      </w:tr>
      <w:tr w:rsidR="002E1F75" w:rsidRPr="00487AB4" w14:paraId="3B9E3D80"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7C92C04A" w14:textId="77777777" w:rsidR="002E1F75" w:rsidRPr="00487AB4" w:rsidRDefault="002E1F75" w:rsidP="00DE587C">
            <w:pPr>
              <w:jc w:val="right"/>
              <w:rPr>
                <w:sz w:val="22"/>
                <w:szCs w:val="22"/>
              </w:rPr>
            </w:pPr>
            <w:r w:rsidRPr="00487AB4">
              <w:rPr>
                <w:sz w:val="22"/>
                <w:szCs w:val="22"/>
              </w:rPr>
              <w:t>20</w:t>
            </w:r>
          </w:p>
        </w:tc>
        <w:tc>
          <w:tcPr>
            <w:tcW w:w="6580" w:type="dxa"/>
            <w:tcBorders>
              <w:top w:val="nil"/>
              <w:left w:val="single" w:sz="8" w:space="0" w:color="auto"/>
              <w:bottom w:val="single" w:sz="8" w:space="0" w:color="auto"/>
              <w:right w:val="single" w:sz="8" w:space="0" w:color="auto"/>
            </w:tcBorders>
            <w:noWrap/>
            <w:vAlign w:val="center"/>
            <w:hideMark/>
          </w:tcPr>
          <w:p w14:paraId="24E7D969" w14:textId="77777777" w:rsidR="002E1F75" w:rsidRPr="00487AB4" w:rsidRDefault="002E1F75" w:rsidP="00DE587C">
            <w:r w:rsidRPr="00487AB4">
              <w:t xml:space="preserve"> ООО "АПК Русич"</w:t>
            </w:r>
          </w:p>
        </w:tc>
        <w:tc>
          <w:tcPr>
            <w:tcW w:w="2040" w:type="dxa"/>
            <w:tcBorders>
              <w:top w:val="nil"/>
              <w:left w:val="nil"/>
              <w:bottom w:val="single" w:sz="8" w:space="0" w:color="auto"/>
              <w:right w:val="single" w:sz="8" w:space="0" w:color="auto"/>
            </w:tcBorders>
            <w:noWrap/>
            <w:vAlign w:val="center"/>
            <w:hideMark/>
          </w:tcPr>
          <w:p w14:paraId="6D8C54CD" w14:textId="77777777" w:rsidR="002E1F75" w:rsidRPr="00487AB4" w:rsidRDefault="002E1F75" w:rsidP="00DE587C">
            <w:pPr>
              <w:jc w:val="center"/>
            </w:pPr>
            <w:r w:rsidRPr="00487AB4">
              <w:t>3602008186</w:t>
            </w:r>
          </w:p>
        </w:tc>
      </w:tr>
      <w:tr w:rsidR="002E1F75" w:rsidRPr="00487AB4" w14:paraId="6A8F5466" w14:textId="77777777" w:rsidTr="00DE587C">
        <w:trPr>
          <w:trHeight w:val="338"/>
        </w:trPr>
        <w:tc>
          <w:tcPr>
            <w:tcW w:w="960" w:type="dxa"/>
            <w:tcBorders>
              <w:top w:val="nil"/>
              <w:left w:val="single" w:sz="4" w:space="0" w:color="auto"/>
              <w:bottom w:val="single" w:sz="4" w:space="0" w:color="auto"/>
              <w:right w:val="single" w:sz="4" w:space="0" w:color="auto"/>
            </w:tcBorders>
            <w:noWrap/>
            <w:vAlign w:val="bottom"/>
            <w:hideMark/>
          </w:tcPr>
          <w:p w14:paraId="40AA293F" w14:textId="77777777" w:rsidR="002E1F75" w:rsidRPr="00487AB4" w:rsidRDefault="002E1F75" w:rsidP="00DE587C">
            <w:pPr>
              <w:jc w:val="right"/>
              <w:rPr>
                <w:sz w:val="22"/>
                <w:szCs w:val="22"/>
              </w:rPr>
            </w:pPr>
            <w:r w:rsidRPr="00487AB4">
              <w:rPr>
                <w:sz w:val="22"/>
                <w:szCs w:val="22"/>
              </w:rPr>
              <w:t>21</w:t>
            </w:r>
          </w:p>
        </w:tc>
        <w:tc>
          <w:tcPr>
            <w:tcW w:w="6580" w:type="dxa"/>
            <w:tcBorders>
              <w:top w:val="nil"/>
              <w:left w:val="single" w:sz="8" w:space="0" w:color="auto"/>
              <w:bottom w:val="single" w:sz="8" w:space="0" w:color="auto"/>
              <w:right w:val="single" w:sz="8" w:space="0" w:color="auto"/>
            </w:tcBorders>
            <w:noWrap/>
            <w:vAlign w:val="center"/>
            <w:hideMark/>
          </w:tcPr>
          <w:p w14:paraId="5AFD363E" w14:textId="77777777" w:rsidR="002E1F75" w:rsidRPr="00487AB4" w:rsidRDefault="002E1F75" w:rsidP="00DE587C">
            <w:r w:rsidRPr="00487AB4">
              <w:t>АО "Московско-Медынское агропромышленное предприятие"</w:t>
            </w:r>
          </w:p>
        </w:tc>
        <w:tc>
          <w:tcPr>
            <w:tcW w:w="2040" w:type="dxa"/>
            <w:tcBorders>
              <w:top w:val="nil"/>
              <w:left w:val="nil"/>
              <w:bottom w:val="single" w:sz="8" w:space="0" w:color="auto"/>
              <w:right w:val="single" w:sz="8" w:space="0" w:color="auto"/>
            </w:tcBorders>
            <w:noWrap/>
            <w:vAlign w:val="center"/>
            <w:hideMark/>
          </w:tcPr>
          <w:p w14:paraId="3F16D8FE" w14:textId="77777777" w:rsidR="002E1F75" w:rsidRPr="00487AB4" w:rsidRDefault="002E1F75" w:rsidP="00DE587C">
            <w:pPr>
              <w:jc w:val="center"/>
            </w:pPr>
            <w:r w:rsidRPr="00487AB4">
              <w:t>4012003451</w:t>
            </w:r>
          </w:p>
        </w:tc>
      </w:tr>
      <w:tr w:rsidR="002E1F75" w:rsidRPr="00487AB4" w14:paraId="1D031EDA"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17A5BBE0" w14:textId="77777777" w:rsidR="002E1F75" w:rsidRPr="00487AB4" w:rsidRDefault="002E1F75" w:rsidP="00DE587C">
            <w:pPr>
              <w:jc w:val="right"/>
              <w:rPr>
                <w:sz w:val="22"/>
                <w:szCs w:val="22"/>
              </w:rPr>
            </w:pPr>
            <w:r w:rsidRPr="00487AB4">
              <w:rPr>
                <w:sz w:val="22"/>
                <w:szCs w:val="22"/>
              </w:rPr>
              <w:lastRenderedPageBreak/>
              <w:t>22</w:t>
            </w:r>
          </w:p>
        </w:tc>
        <w:tc>
          <w:tcPr>
            <w:tcW w:w="6580" w:type="dxa"/>
            <w:tcBorders>
              <w:top w:val="nil"/>
              <w:left w:val="single" w:sz="8" w:space="0" w:color="auto"/>
              <w:bottom w:val="single" w:sz="8" w:space="0" w:color="auto"/>
              <w:right w:val="single" w:sz="8" w:space="0" w:color="auto"/>
            </w:tcBorders>
            <w:noWrap/>
            <w:vAlign w:val="center"/>
            <w:hideMark/>
          </w:tcPr>
          <w:p w14:paraId="4C254CA7" w14:textId="77777777" w:rsidR="002E1F75" w:rsidRPr="00487AB4" w:rsidRDefault="002E1F75" w:rsidP="00DE587C">
            <w:r w:rsidRPr="00487AB4">
              <w:t>ООО "ЭкоНива-Продукты питания"</w:t>
            </w:r>
          </w:p>
        </w:tc>
        <w:tc>
          <w:tcPr>
            <w:tcW w:w="2040" w:type="dxa"/>
            <w:tcBorders>
              <w:top w:val="nil"/>
              <w:left w:val="nil"/>
              <w:bottom w:val="single" w:sz="8" w:space="0" w:color="auto"/>
              <w:right w:val="single" w:sz="8" w:space="0" w:color="auto"/>
            </w:tcBorders>
            <w:noWrap/>
            <w:vAlign w:val="center"/>
            <w:hideMark/>
          </w:tcPr>
          <w:p w14:paraId="4DFA790F" w14:textId="77777777" w:rsidR="002E1F75" w:rsidRPr="00487AB4" w:rsidRDefault="002E1F75" w:rsidP="00DE587C">
            <w:pPr>
              <w:jc w:val="center"/>
            </w:pPr>
            <w:r w:rsidRPr="00487AB4">
              <w:t>3602011911</w:t>
            </w:r>
          </w:p>
        </w:tc>
      </w:tr>
      <w:tr w:rsidR="002E1F75" w:rsidRPr="00487AB4" w14:paraId="21ACABA9"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1BC341FA" w14:textId="77777777" w:rsidR="002E1F75" w:rsidRPr="00487AB4" w:rsidRDefault="002E1F75" w:rsidP="00DE587C">
            <w:pPr>
              <w:jc w:val="right"/>
              <w:rPr>
                <w:sz w:val="22"/>
                <w:szCs w:val="22"/>
              </w:rPr>
            </w:pPr>
            <w:r w:rsidRPr="00487AB4">
              <w:rPr>
                <w:sz w:val="22"/>
                <w:szCs w:val="22"/>
              </w:rPr>
              <w:t>23</w:t>
            </w:r>
          </w:p>
        </w:tc>
        <w:tc>
          <w:tcPr>
            <w:tcW w:w="6580" w:type="dxa"/>
            <w:tcBorders>
              <w:top w:val="nil"/>
              <w:left w:val="single" w:sz="8" w:space="0" w:color="auto"/>
              <w:bottom w:val="single" w:sz="8" w:space="0" w:color="auto"/>
              <w:right w:val="single" w:sz="8" w:space="0" w:color="auto"/>
            </w:tcBorders>
            <w:noWrap/>
            <w:vAlign w:val="center"/>
            <w:hideMark/>
          </w:tcPr>
          <w:p w14:paraId="2CC6D0D0" w14:textId="77777777" w:rsidR="002E1F75" w:rsidRPr="00487AB4" w:rsidRDefault="002E1F75" w:rsidP="00DE587C">
            <w:r w:rsidRPr="00487AB4">
              <w:t>ООО "ЭкоНива Молоко Воронеж"</w:t>
            </w:r>
          </w:p>
        </w:tc>
        <w:tc>
          <w:tcPr>
            <w:tcW w:w="2040" w:type="dxa"/>
            <w:tcBorders>
              <w:top w:val="nil"/>
              <w:left w:val="nil"/>
              <w:bottom w:val="single" w:sz="8" w:space="0" w:color="auto"/>
              <w:right w:val="single" w:sz="8" w:space="0" w:color="auto"/>
            </w:tcBorders>
            <w:noWrap/>
            <w:vAlign w:val="center"/>
            <w:hideMark/>
          </w:tcPr>
          <w:p w14:paraId="62458FDB" w14:textId="77777777" w:rsidR="002E1F75" w:rsidRPr="00487AB4" w:rsidRDefault="002E1F75" w:rsidP="00DE587C">
            <w:pPr>
              <w:jc w:val="center"/>
            </w:pPr>
            <w:r w:rsidRPr="00487AB4">
              <w:t>3602011855</w:t>
            </w:r>
          </w:p>
        </w:tc>
      </w:tr>
      <w:tr w:rsidR="002E1F75" w:rsidRPr="00487AB4" w14:paraId="36F75207"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784249D5" w14:textId="77777777" w:rsidR="002E1F75" w:rsidRPr="00487AB4" w:rsidRDefault="002E1F75" w:rsidP="00DE587C">
            <w:pPr>
              <w:jc w:val="right"/>
              <w:rPr>
                <w:sz w:val="22"/>
                <w:szCs w:val="22"/>
              </w:rPr>
            </w:pPr>
            <w:r w:rsidRPr="00487AB4">
              <w:rPr>
                <w:sz w:val="22"/>
                <w:szCs w:val="22"/>
              </w:rPr>
              <w:t>24</w:t>
            </w:r>
          </w:p>
        </w:tc>
        <w:tc>
          <w:tcPr>
            <w:tcW w:w="6580" w:type="dxa"/>
            <w:tcBorders>
              <w:top w:val="nil"/>
              <w:left w:val="single" w:sz="8" w:space="0" w:color="auto"/>
              <w:bottom w:val="single" w:sz="8" w:space="0" w:color="auto"/>
              <w:right w:val="single" w:sz="8" w:space="0" w:color="auto"/>
            </w:tcBorders>
            <w:noWrap/>
            <w:vAlign w:val="center"/>
            <w:hideMark/>
          </w:tcPr>
          <w:p w14:paraId="22176F9C" w14:textId="77777777" w:rsidR="002E1F75" w:rsidRPr="00487AB4" w:rsidRDefault="002E1F75" w:rsidP="00DE587C">
            <w:r w:rsidRPr="00487AB4">
              <w:t>ООО "Донская Земля"</w:t>
            </w:r>
          </w:p>
        </w:tc>
        <w:tc>
          <w:tcPr>
            <w:tcW w:w="2040" w:type="dxa"/>
            <w:tcBorders>
              <w:top w:val="nil"/>
              <w:left w:val="nil"/>
              <w:bottom w:val="single" w:sz="8" w:space="0" w:color="auto"/>
              <w:right w:val="single" w:sz="8" w:space="0" w:color="auto"/>
            </w:tcBorders>
            <w:noWrap/>
            <w:vAlign w:val="center"/>
            <w:hideMark/>
          </w:tcPr>
          <w:p w14:paraId="782177A1" w14:textId="77777777" w:rsidR="002E1F75" w:rsidRPr="00487AB4" w:rsidRDefault="002E1F75" w:rsidP="00DE587C">
            <w:pPr>
              <w:jc w:val="center"/>
            </w:pPr>
            <w:r w:rsidRPr="00487AB4">
              <w:t>3614010045</w:t>
            </w:r>
          </w:p>
        </w:tc>
      </w:tr>
      <w:tr w:rsidR="002E1F75" w:rsidRPr="00487AB4" w14:paraId="1C567B02"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491297CE" w14:textId="77777777" w:rsidR="002E1F75" w:rsidRPr="00487AB4" w:rsidRDefault="002E1F75" w:rsidP="00DE587C">
            <w:pPr>
              <w:jc w:val="right"/>
              <w:rPr>
                <w:sz w:val="22"/>
                <w:szCs w:val="22"/>
              </w:rPr>
            </w:pPr>
            <w:r w:rsidRPr="00487AB4">
              <w:rPr>
                <w:sz w:val="22"/>
                <w:szCs w:val="22"/>
              </w:rPr>
              <w:t>25</w:t>
            </w:r>
          </w:p>
        </w:tc>
        <w:tc>
          <w:tcPr>
            <w:tcW w:w="6580" w:type="dxa"/>
            <w:tcBorders>
              <w:top w:val="nil"/>
              <w:left w:val="single" w:sz="8" w:space="0" w:color="auto"/>
              <w:bottom w:val="single" w:sz="8" w:space="0" w:color="auto"/>
              <w:right w:val="single" w:sz="8" w:space="0" w:color="auto"/>
            </w:tcBorders>
            <w:noWrap/>
            <w:vAlign w:val="center"/>
            <w:hideMark/>
          </w:tcPr>
          <w:p w14:paraId="69569BB1" w14:textId="77777777" w:rsidR="002E1F75" w:rsidRPr="00487AB4" w:rsidRDefault="002E1F75" w:rsidP="00DE587C">
            <w:r w:rsidRPr="00487AB4">
              <w:t>ООО "Северная Нива Башкирия"</w:t>
            </w:r>
          </w:p>
        </w:tc>
        <w:tc>
          <w:tcPr>
            <w:tcW w:w="2040" w:type="dxa"/>
            <w:tcBorders>
              <w:top w:val="nil"/>
              <w:left w:val="nil"/>
              <w:bottom w:val="single" w:sz="8" w:space="0" w:color="auto"/>
              <w:right w:val="single" w:sz="8" w:space="0" w:color="auto"/>
            </w:tcBorders>
            <w:noWrap/>
            <w:vAlign w:val="center"/>
            <w:hideMark/>
          </w:tcPr>
          <w:p w14:paraId="3A9FB7AF" w14:textId="77777777" w:rsidR="002E1F75" w:rsidRPr="00487AB4" w:rsidRDefault="002E1F75" w:rsidP="00DE587C">
            <w:pPr>
              <w:jc w:val="center"/>
            </w:pPr>
            <w:r w:rsidRPr="00487AB4">
              <w:rPr>
                <w:lang w:val="en-US"/>
              </w:rPr>
              <w:t>0</w:t>
            </w:r>
            <w:r w:rsidRPr="00487AB4">
              <w:t>255021046</w:t>
            </w:r>
          </w:p>
        </w:tc>
      </w:tr>
      <w:tr w:rsidR="002E1F75" w:rsidRPr="00487AB4" w14:paraId="53D154AB"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3CB9CBAD" w14:textId="77777777" w:rsidR="002E1F75" w:rsidRPr="00487AB4" w:rsidRDefault="002E1F75" w:rsidP="00DE587C">
            <w:pPr>
              <w:jc w:val="right"/>
              <w:rPr>
                <w:sz w:val="22"/>
                <w:szCs w:val="22"/>
              </w:rPr>
            </w:pPr>
            <w:r w:rsidRPr="00487AB4">
              <w:rPr>
                <w:sz w:val="22"/>
                <w:szCs w:val="22"/>
              </w:rPr>
              <w:t>26</w:t>
            </w:r>
          </w:p>
        </w:tc>
        <w:tc>
          <w:tcPr>
            <w:tcW w:w="6580" w:type="dxa"/>
            <w:tcBorders>
              <w:top w:val="nil"/>
              <w:left w:val="single" w:sz="8" w:space="0" w:color="auto"/>
              <w:bottom w:val="single" w:sz="8" w:space="0" w:color="auto"/>
              <w:right w:val="single" w:sz="8" w:space="0" w:color="auto"/>
            </w:tcBorders>
            <w:noWrap/>
            <w:vAlign w:val="center"/>
            <w:hideMark/>
          </w:tcPr>
          <w:p w14:paraId="3EC77E6B" w14:textId="77777777" w:rsidR="002E1F75" w:rsidRPr="00487AB4" w:rsidRDefault="002E1F75" w:rsidP="00DE587C">
            <w:r w:rsidRPr="00487AB4">
              <w:t>ООО "Мегаферма "Березовка"</w:t>
            </w:r>
          </w:p>
        </w:tc>
        <w:tc>
          <w:tcPr>
            <w:tcW w:w="2040" w:type="dxa"/>
            <w:tcBorders>
              <w:top w:val="nil"/>
              <w:left w:val="nil"/>
              <w:bottom w:val="single" w:sz="8" w:space="0" w:color="auto"/>
              <w:right w:val="single" w:sz="8" w:space="0" w:color="auto"/>
            </w:tcBorders>
            <w:noWrap/>
            <w:vAlign w:val="center"/>
            <w:hideMark/>
          </w:tcPr>
          <w:p w14:paraId="0649AF28" w14:textId="77777777" w:rsidR="002E1F75" w:rsidRPr="00487AB4" w:rsidRDefault="002E1F75" w:rsidP="00DE587C">
            <w:pPr>
              <w:jc w:val="center"/>
            </w:pPr>
            <w:r w:rsidRPr="00487AB4">
              <w:t>3602009447</w:t>
            </w:r>
          </w:p>
        </w:tc>
      </w:tr>
      <w:tr w:rsidR="002E1F75" w:rsidRPr="00487AB4" w14:paraId="7B814773"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20A9F45F" w14:textId="77777777" w:rsidR="002E1F75" w:rsidRPr="00487AB4" w:rsidRDefault="002E1F75" w:rsidP="00DE587C">
            <w:pPr>
              <w:jc w:val="right"/>
              <w:rPr>
                <w:sz w:val="22"/>
                <w:szCs w:val="22"/>
              </w:rPr>
            </w:pPr>
            <w:r w:rsidRPr="00487AB4">
              <w:rPr>
                <w:sz w:val="22"/>
                <w:szCs w:val="22"/>
              </w:rPr>
              <w:t>27</w:t>
            </w:r>
          </w:p>
        </w:tc>
        <w:tc>
          <w:tcPr>
            <w:tcW w:w="6580" w:type="dxa"/>
            <w:tcBorders>
              <w:top w:val="nil"/>
              <w:left w:val="single" w:sz="8" w:space="0" w:color="auto"/>
              <w:bottom w:val="single" w:sz="8" w:space="0" w:color="auto"/>
              <w:right w:val="single" w:sz="8" w:space="0" w:color="auto"/>
            </w:tcBorders>
            <w:noWrap/>
            <w:vAlign w:val="center"/>
            <w:hideMark/>
          </w:tcPr>
          <w:p w14:paraId="3310A898" w14:textId="77777777" w:rsidR="002E1F75" w:rsidRPr="00487AB4" w:rsidRDefault="002E1F75" w:rsidP="00DE587C">
            <w:r w:rsidRPr="00487AB4">
              <w:t>ООО "Бобров-Нива"</w:t>
            </w:r>
          </w:p>
        </w:tc>
        <w:tc>
          <w:tcPr>
            <w:tcW w:w="2040" w:type="dxa"/>
            <w:tcBorders>
              <w:top w:val="nil"/>
              <w:left w:val="nil"/>
              <w:bottom w:val="single" w:sz="8" w:space="0" w:color="auto"/>
              <w:right w:val="single" w:sz="8" w:space="0" w:color="auto"/>
            </w:tcBorders>
            <w:noWrap/>
            <w:vAlign w:val="center"/>
            <w:hideMark/>
          </w:tcPr>
          <w:p w14:paraId="21209F05" w14:textId="77777777" w:rsidR="002E1F75" w:rsidRPr="00487AB4" w:rsidRDefault="002E1F75" w:rsidP="00DE587C">
            <w:pPr>
              <w:jc w:val="center"/>
            </w:pPr>
            <w:r w:rsidRPr="00487AB4">
              <w:t>3602009260</w:t>
            </w:r>
          </w:p>
        </w:tc>
      </w:tr>
      <w:tr w:rsidR="002E1F75" w:rsidRPr="00487AB4" w14:paraId="44B0E052"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299EEF4E" w14:textId="77777777" w:rsidR="002E1F75" w:rsidRPr="00487AB4" w:rsidRDefault="002E1F75" w:rsidP="00DE587C">
            <w:pPr>
              <w:jc w:val="right"/>
              <w:rPr>
                <w:sz w:val="22"/>
                <w:szCs w:val="22"/>
              </w:rPr>
            </w:pPr>
            <w:r w:rsidRPr="00487AB4">
              <w:rPr>
                <w:sz w:val="22"/>
                <w:szCs w:val="22"/>
              </w:rPr>
              <w:t>28</w:t>
            </w:r>
          </w:p>
        </w:tc>
        <w:tc>
          <w:tcPr>
            <w:tcW w:w="6580" w:type="dxa"/>
            <w:tcBorders>
              <w:top w:val="nil"/>
              <w:left w:val="single" w:sz="8" w:space="0" w:color="auto"/>
              <w:bottom w:val="single" w:sz="8" w:space="0" w:color="auto"/>
              <w:right w:val="single" w:sz="8" w:space="0" w:color="auto"/>
            </w:tcBorders>
            <w:noWrap/>
            <w:vAlign w:val="center"/>
            <w:hideMark/>
          </w:tcPr>
          <w:p w14:paraId="514F45CC" w14:textId="77777777" w:rsidR="002E1F75" w:rsidRPr="00487AB4" w:rsidRDefault="002E1F75" w:rsidP="00DE587C">
            <w:r w:rsidRPr="00487AB4">
              <w:t>ООО "ЭкоНива-Фарм"</w:t>
            </w:r>
          </w:p>
        </w:tc>
        <w:tc>
          <w:tcPr>
            <w:tcW w:w="2040" w:type="dxa"/>
            <w:tcBorders>
              <w:top w:val="nil"/>
              <w:left w:val="nil"/>
              <w:bottom w:val="single" w:sz="8" w:space="0" w:color="auto"/>
              <w:right w:val="single" w:sz="8" w:space="0" w:color="auto"/>
            </w:tcBorders>
            <w:noWrap/>
            <w:vAlign w:val="center"/>
            <w:hideMark/>
          </w:tcPr>
          <w:p w14:paraId="6935815E" w14:textId="77777777" w:rsidR="002E1F75" w:rsidRPr="00487AB4" w:rsidRDefault="002E1F75" w:rsidP="00DE587C">
            <w:pPr>
              <w:jc w:val="center"/>
            </w:pPr>
            <w:r w:rsidRPr="00487AB4">
              <w:t>7112500082</w:t>
            </w:r>
          </w:p>
        </w:tc>
      </w:tr>
      <w:tr w:rsidR="002E1F75" w:rsidRPr="00487AB4" w14:paraId="5B5E8173"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509A7637" w14:textId="77777777" w:rsidR="002E1F75" w:rsidRPr="00487AB4" w:rsidRDefault="002E1F75" w:rsidP="00DE587C">
            <w:pPr>
              <w:jc w:val="right"/>
              <w:rPr>
                <w:sz w:val="22"/>
                <w:szCs w:val="22"/>
              </w:rPr>
            </w:pPr>
            <w:r w:rsidRPr="00487AB4">
              <w:rPr>
                <w:sz w:val="22"/>
                <w:szCs w:val="22"/>
              </w:rPr>
              <w:t>29</w:t>
            </w:r>
          </w:p>
        </w:tc>
        <w:tc>
          <w:tcPr>
            <w:tcW w:w="6580" w:type="dxa"/>
            <w:tcBorders>
              <w:top w:val="nil"/>
              <w:left w:val="single" w:sz="8" w:space="0" w:color="auto"/>
              <w:bottom w:val="single" w:sz="8" w:space="0" w:color="auto"/>
              <w:right w:val="single" w:sz="8" w:space="0" w:color="auto"/>
            </w:tcBorders>
            <w:noWrap/>
            <w:vAlign w:val="center"/>
            <w:hideMark/>
          </w:tcPr>
          <w:p w14:paraId="50B6004F" w14:textId="77777777" w:rsidR="002E1F75" w:rsidRPr="00487AB4" w:rsidRDefault="002E1F75" w:rsidP="00DE587C">
            <w:r w:rsidRPr="00487AB4">
              <w:t>ООО "Рязанская Нива"</w:t>
            </w:r>
          </w:p>
        </w:tc>
        <w:tc>
          <w:tcPr>
            <w:tcW w:w="2040" w:type="dxa"/>
            <w:tcBorders>
              <w:top w:val="nil"/>
              <w:left w:val="nil"/>
              <w:bottom w:val="single" w:sz="8" w:space="0" w:color="auto"/>
              <w:right w:val="single" w:sz="8" w:space="0" w:color="auto"/>
            </w:tcBorders>
            <w:noWrap/>
            <w:vAlign w:val="center"/>
            <w:hideMark/>
          </w:tcPr>
          <w:p w14:paraId="7136B8DA" w14:textId="77777777" w:rsidR="002E1F75" w:rsidRPr="00487AB4" w:rsidRDefault="002E1F75" w:rsidP="00DE587C">
            <w:pPr>
              <w:jc w:val="center"/>
            </w:pPr>
            <w:r w:rsidRPr="00487AB4">
              <w:t>6224006970</w:t>
            </w:r>
          </w:p>
        </w:tc>
      </w:tr>
      <w:tr w:rsidR="002E1F75" w:rsidRPr="00487AB4" w14:paraId="46120F95"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5398F52A" w14:textId="77777777" w:rsidR="002E1F75" w:rsidRPr="00487AB4" w:rsidRDefault="002E1F75" w:rsidP="00DE587C">
            <w:pPr>
              <w:jc w:val="right"/>
              <w:rPr>
                <w:sz w:val="22"/>
                <w:szCs w:val="22"/>
              </w:rPr>
            </w:pPr>
            <w:r w:rsidRPr="00487AB4">
              <w:rPr>
                <w:sz w:val="22"/>
                <w:szCs w:val="22"/>
              </w:rPr>
              <w:t>30</w:t>
            </w:r>
          </w:p>
        </w:tc>
        <w:tc>
          <w:tcPr>
            <w:tcW w:w="6580" w:type="dxa"/>
            <w:tcBorders>
              <w:top w:val="nil"/>
              <w:left w:val="single" w:sz="8" w:space="0" w:color="auto"/>
              <w:bottom w:val="single" w:sz="8" w:space="0" w:color="auto"/>
              <w:right w:val="single" w:sz="8" w:space="0" w:color="auto"/>
            </w:tcBorders>
            <w:noWrap/>
            <w:vAlign w:val="center"/>
            <w:hideMark/>
          </w:tcPr>
          <w:p w14:paraId="2E0224AD" w14:textId="77777777" w:rsidR="002E1F75" w:rsidRPr="00487AB4" w:rsidRDefault="002E1F75" w:rsidP="00DE587C">
            <w:r w:rsidRPr="00487AB4">
              <w:t>ООО "Северная Нива Татарстан"</w:t>
            </w:r>
          </w:p>
        </w:tc>
        <w:tc>
          <w:tcPr>
            <w:tcW w:w="2040" w:type="dxa"/>
            <w:tcBorders>
              <w:top w:val="nil"/>
              <w:left w:val="nil"/>
              <w:bottom w:val="single" w:sz="8" w:space="0" w:color="auto"/>
              <w:right w:val="single" w:sz="8" w:space="0" w:color="auto"/>
            </w:tcBorders>
            <w:noWrap/>
            <w:vAlign w:val="center"/>
            <w:hideMark/>
          </w:tcPr>
          <w:p w14:paraId="2345C137" w14:textId="77777777" w:rsidR="002E1F75" w:rsidRPr="00487AB4" w:rsidRDefault="002E1F75" w:rsidP="00DE587C">
            <w:pPr>
              <w:jc w:val="center"/>
            </w:pPr>
            <w:r w:rsidRPr="00487AB4">
              <w:t>1645033120</w:t>
            </w:r>
          </w:p>
        </w:tc>
      </w:tr>
      <w:tr w:rsidR="002E1F75" w:rsidRPr="00487AB4" w14:paraId="7D6FCDC0"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3DEC8E3C" w14:textId="77777777" w:rsidR="002E1F75" w:rsidRPr="00487AB4" w:rsidRDefault="002E1F75" w:rsidP="00DE587C">
            <w:pPr>
              <w:jc w:val="right"/>
              <w:rPr>
                <w:sz w:val="22"/>
                <w:szCs w:val="22"/>
              </w:rPr>
            </w:pPr>
            <w:r w:rsidRPr="00487AB4">
              <w:rPr>
                <w:sz w:val="22"/>
                <w:szCs w:val="22"/>
              </w:rPr>
              <w:t>31</w:t>
            </w:r>
          </w:p>
        </w:tc>
        <w:tc>
          <w:tcPr>
            <w:tcW w:w="6580" w:type="dxa"/>
            <w:tcBorders>
              <w:top w:val="nil"/>
              <w:left w:val="single" w:sz="8" w:space="0" w:color="auto"/>
              <w:bottom w:val="single" w:sz="8" w:space="0" w:color="auto"/>
              <w:right w:val="single" w:sz="8" w:space="0" w:color="auto"/>
            </w:tcBorders>
            <w:noWrap/>
            <w:vAlign w:val="center"/>
            <w:hideMark/>
          </w:tcPr>
          <w:p w14:paraId="37197C19" w14:textId="77777777" w:rsidR="002E1F75" w:rsidRPr="00487AB4" w:rsidRDefault="002E1F75" w:rsidP="00DE587C">
            <w:r w:rsidRPr="00487AB4">
              <w:t>ООО "Ступинская Нива"</w:t>
            </w:r>
          </w:p>
        </w:tc>
        <w:tc>
          <w:tcPr>
            <w:tcW w:w="2040" w:type="dxa"/>
            <w:tcBorders>
              <w:top w:val="nil"/>
              <w:left w:val="nil"/>
              <w:bottom w:val="single" w:sz="8" w:space="0" w:color="auto"/>
              <w:right w:val="single" w:sz="8" w:space="0" w:color="auto"/>
            </w:tcBorders>
            <w:noWrap/>
            <w:vAlign w:val="center"/>
            <w:hideMark/>
          </w:tcPr>
          <w:p w14:paraId="67BA9EED" w14:textId="77777777" w:rsidR="002E1F75" w:rsidRPr="00487AB4" w:rsidRDefault="002E1F75" w:rsidP="00DE587C">
            <w:pPr>
              <w:jc w:val="center"/>
            </w:pPr>
            <w:r w:rsidRPr="00487AB4">
              <w:t>5045063264</w:t>
            </w:r>
          </w:p>
        </w:tc>
      </w:tr>
      <w:tr w:rsidR="002E1F75" w:rsidRPr="00487AB4" w14:paraId="48FD74DD"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45352EEB" w14:textId="77777777" w:rsidR="002E1F75" w:rsidRPr="00487AB4" w:rsidRDefault="002E1F75" w:rsidP="00DE587C">
            <w:pPr>
              <w:jc w:val="right"/>
              <w:rPr>
                <w:sz w:val="22"/>
                <w:szCs w:val="22"/>
              </w:rPr>
            </w:pPr>
            <w:r w:rsidRPr="00487AB4">
              <w:rPr>
                <w:sz w:val="22"/>
                <w:szCs w:val="22"/>
              </w:rPr>
              <w:t>32</w:t>
            </w:r>
          </w:p>
        </w:tc>
        <w:tc>
          <w:tcPr>
            <w:tcW w:w="6580" w:type="dxa"/>
            <w:tcBorders>
              <w:top w:val="nil"/>
              <w:left w:val="single" w:sz="8" w:space="0" w:color="auto"/>
              <w:bottom w:val="single" w:sz="8" w:space="0" w:color="auto"/>
              <w:right w:val="single" w:sz="8" w:space="0" w:color="auto"/>
            </w:tcBorders>
            <w:noWrap/>
            <w:vAlign w:val="center"/>
            <w:hideMark/>
          </w:tcPr>
          <w:p w14:paraId="2455C411" w14:textId="77777777" w:rsidR="002E1F75" w:rsidRPr="00487AB4" w:rsidRDefault="002E1F75" w:rsidP="00DE587C">
            <w:r w:rsidRPr="00487AB4">
              <w:t>ООО "ТД ЭкоНива Молочные продукты Калуга"</w:t>
            </w:r>
          </w:p>
        </w:tc>
        <w:tc>
          <w:tcPr>
            <w:tcW w:w="2040" w:type="dxa"/>
            <w:tcBorders>
              <w:top w:val="nil"/>
              <w:left w:val="nil"/>
              <w:bottom w:val="single" w:sz="8" w:space="0" w:color="auto"/>
              <w:right w:val="single" w:sz="8" w:space="0" w:color="auto"/>
            </w:tcBorders>
            <w:noWrap/>
            <w:vAlign w:val="center"/>
            <w:hideMark/>
          </w:tcPr>
          <w:p w14:paraId="094F79B9" w14:textId="77777777" w:rsidR="002E1F75" w:rsidRPr="00487AB4" w:rsidRDefault="002E1F75" w:rsidP="00DE587C">
            <w:pPr>
              <w:jc w:val="center"/>
            </w:pPr>
            <w:r w:rsidRPr="00487AB4">
              <w:t>4012005956</w:t>
            </w:r>
          </w:p>
        </w:tc>
      </w:tr>
      <w:tr w:rsidR="002E1F75" w:rsidRPr="00487AB4" w14:paraId="3FB5D608"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3E792724" w14:textId="77777777" w:rsidR="002E1F75" w:rsidRPr="00487AB4" w:rsidRDefault="002E1F75" w:rsidP="00DE587C">
            <w:pPr>
              <w:jc w:val="right"/>
              <w:rPr>
                <w:sz w:val="22"/>
                <w:szCs w:val="22"/>
              </w:rPr>
            </w:pPr>
            <w:r w:rsidRPr="00487AB4">
              <w:rPr>
                <w:sz w:val="22"/>
                <w:szCs w:val="22"/>
              </w:rPr>
              <w:t>33</w:t>
            </w:r>
          </w:p>
        </w:tc>
        <w:tc>
          <w:tcPr>
            <w:tcW w:w="6580" w:type="dxa"/>
            <w:tcBorders>
              <w:top w:val="nil"/>
              <w:left w:val="single" w:sz="8" w:space="0" w:color="auto"/>
              <w:bottom w:val="single" w:sz="8" w:space="0" w:color="auto"/>
              <w:right w:val="single" w:sz="8" w:space="0" w:color="auto"/>
            </w:tcBorders>
            <w:noWrap/>
            <w:vAlign w:val="center"/>
            <w:hideMark/>
          </w:tcPr>
          <w:p w14:paraId="48DF5649" w14:textId="77777777" w:rsidR="002E1F75" w:rsidRPr="00487AB4" w:rsidRDefault="002E1F75" w:rsidP="00DE587C">
            <w:r w:rsidRPr="00487AB4">
              <w:t>ООО "Агрофирма Шипова Дубрава"</w:t>
            </w:r>
          </w:p>
        </w:tc>
        <w:tc>
          <w:tcPr>
            <w:tcW w:w="2040" w:type="dxa"/>
            <w:tcBorders>
              <w:top w:val="nil"/>
              <w:left w:val="nil"/>
              <w:bottom w:val="single" w:sz="8" w:space="0" w:color="auto"/>
              <w:right w:val="single" w:sz="8" w:space="0" w:color="auto"/>
            </w:tcBorders>
            <w:noWrap/>
            <w:vAlign w:val="center"/>
            <w:hideMark/>
          </w:tcPr>
          <w:p w14:paraId="3AFE0FED" w14:textId="77777777" w:rsidR="002E1F75" w:rsidRPr="00487AB4" w:rsidRDefault="002E1F75" w:rsidP="00DE587C">
            <w:pPr>
              <w:jc w:val="center"/>
            </w:pPr>
            <w:r w:rsidRPr="00487AB4">
              <w:t>3605006652</w:t>
            </w:r>
          </w:p>
        </w:tc>
      </w:tr>
      <w:tr w:rsidR="002E1F75" w:rsidRPr="00487AB4" w14:paraId="238DA7BB"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3DE0D011" w14:textId="77777777" w:rsidR="002E1F75" w:rsidRPr="00487AB4" w:rsidRDefault="002E1F75" w:rsidP="00DE587C">
            <w:pPr>
              <w:jc w:val="right"/>
              <w:rPr>
                <w:sz w:val="22"/>
                <w:szCs w:val="22"/>
              </w:rPr>
            </w:pPr>
            <w:r w:rsidRPr="00487AB4">
              <w:rPr>
                <w:sz w:val="22"/>
                <w:szCs w:val="22"/>
              </w:rPr>
              <w:t>34</w:t>
            </w:r>
          </w:p>
        </w:tc>
        <w:tc>
          <w:tcPr>
            <w:tcW w:w="6580" w:type="dxa"/>
            <w:tcBorders>
              <w:top w:val="nil"/>
              <w:left w:val="single" w:sz="8" w:space="0" w:color="auto"/>
              <w:bottom w:val="single" w:sz="8" w:space="0" w:color="auto"/>
              <w:right w:val="single" w:sz="8" w:space="0" w:color="auto"/>
            </w:tcBorders>
            <w:noWrap/>
            <w:vAlign w:val="center"/>
            <w:hideMark/>
          </w:tcPr>
          <w:p w14:paraId="749AE9E0" w14:textId="77777777" w:rsidR="002E1F75" w:rsidRPr="00487AB4" w:rsidRDefault="002E1F75" w:rsidP="00DE587C">
            <w:r w:rsidRPr="00487AB4">
              <w:t>ООО "ЭкоНива Аромашево"</w:t>
            </w:r>
          </w:p>
        </w:tc>
        <w:tc>
          <w:tcPr>
            <w:tcW w:w="2040" w:type="dxa"/>
            <w:tcBorders>
              <w:top w:val="nil"/>
              <w:left w:val="nil"/>
              <w:bottom w:val="single" w:sz="8" w:space="0" w:color="auto"/>
              <w:right w:val="single" w:sz="8" w:space="0" w:color="auto"/>
            </w:tcBorders>
            <w:vAlign w:val="center"/>
            <w:hideMark/>
          </w:tcPr>
          <w:p w14:paraId="760B1E13" w14:textId="77777777" w:rsidR="002E1F75" w:rsidRPr="00487AB4" w:rsidRDefault="002E1F75" w:rsidP="00DE587C">
            <w:pPr>
              <w:jc w:val="center"/>
            </w:pPr>
            <w:r w:rsidRPr="00487AB4">
              <w:t>7220099870</w:t>
            </w:r>
          </w:p>
        </w:tc>
      </w:tr>
      <w:tr w:rsidR="002E1F75" w:rsidRPr="00487AB4" w14:paraId="171705D2"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0C6868E9" w14:textId="77777777" w:rsidR="002E1F75" w:rsidRPr="00487AB4" w:rsidRDefault="002E1F75" w:rsidP="00DE587C">
            <w:pPr>
              <w:jc w:val="right"/>
              <w:rPr>
                <w:sz w:val="22"/>
                <w:szCs w:val="22"/>
              </w:rPr>
            </w:pPr>
            <w:r w:rsidRPr="00487AB4">
              <w:rPr>
                <w:sz w:val="22"/>
                <w:szCs w:val="22"/>
              </w:rPr>
              <w:t>35</w:t>
            </w:r>
          </w:p>
        </w:tc>
        <w:tc>
          <w:tcPr>
            <w:tcW w:w="6580" w:type="dxa"/>
            <w:tcBorders>
              <w:top w:val="nil"/>
              <w:left w:val="single" w:sz="8" w:space="0" w:color="auto"/>
              <w:bottom w:val="single" w:sz="8" w:space="0" w:color="auto"/>
              <w:right w:val="single" w:sz="8" w:space="0" w:color="auto"/>
            </w:tcBorders>
            <w:noWrap/>
            <w:vAlign w:val="center"/>
            <w:hideMark/>
          </w:tcPr>
          <w:p w14:paraId="1C8D5A0F" w14:textId="77777777" w:rsidR="002E1F75" w:rsidRPr="00487AB4" w:rsidRDefault="002E1F75" w:rsidP="00DE587C">
            <w:r w:rsidRPr="00487AB4">
              <w:t>ООО "Редькинское"</w:t>
            </w:r>
          </w:p>
        </w:tc>
        <w:tc>
          <w:tcPr>
            <w:tcW w:w="2040" w:type="dxa"/>
            <w:tcBorders>
              <w:top w:val="nil"/>
              <w:left w:val="nil"/>
              <w:bottom w:val="single" w:sz="8" w:space="0" w:color="auto"/>
              <w:right w:val="single" w:sz="8" w:space="0" w:color="auto"/>
            </w:tcBorders>
            <w:vAlign w:val="center"/>
            <w:hideMark/>
          </w:tcPr>
          <w:p w14:paraId="75C4B9C1" w14:textId="77777777" w:rsidR="002E1F75" w:rsidRPr="00487AB4" w:rsidRDefault="002E1F75" w:rsidP="00DE587C">
            <w:pPr>
              <w:jc w:val="center"/>
            </w:pPr>
            <w:r w:rsidRPr="00487AB4">
              <w:t>4004402653</w:t>
            </w:r>
          </w:p>
        </w:tc>
      </w:tr>
      <w:tr w:rsidR="002E1F75" w:rsidRPr="00487AB4" w14:paraId="32A95868"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6947018F" w14:textId="77777777" w:rsidR="002E1F75" w:rsidRPr="00487AB4" w:rsidRDefault="002E1F75" w:rsidP="00DE587C">
            <w:pPr>
              <w:jc w:val="right"/>
              <w:rPr>
                <w:sz w:val="22"/>
                <w:szCs w:val="22"/>
              </w:rPr>
            </w:pPr>
            <w:r w:rsidRPr="00487AB4">
              <w:rPr>
                <w:sz w:val="22"/>
                <w:szCs w:val="22"/>
              </w:rPr>
              <w:t>36</w:t>
            </w:r>
          </w:p>
        </w:tc>
        <w:tc>
          <w:tcPr>
            <w:tcW w:w="6580" w:type="dxa"/>
            <w:tcBorders>
              <w:top w:val="nil"/>
              <w:left w:val="single" w:sz="8" w:space="0" w:color="auto"/>
              <w:bottom w:val="single" w:sz="8" w:space="0" w:color="auto"/>
              <w:right w:val="single" w:sz="8" w:space="0" w:color="auto"/>
            </w:tcBorders>
            <w:noWrap/>
            <w:vAlign w:val="center"/>
            <w:hideMark/>
          </w:tcPr>
          <w:p w14:paraId="6413B499" w14:textId="77777777" w:rsidR="002E1F75" w:rsidRPr="00487AB4" w:rsidRDefault="002E1F75" w:rsidP="00DE587C">
            <w:r w:rsidRPr="00487AB4">
              <w:t>ООО "Осташкино"</w:t>
            </w:r>
          </w:p>
        </w:tc>
        <w:tc>
          <w:tcPr>
            <w:tcW w:w="2040" w:type="dxa"/>
            <w:tcBorders>
              <w:top w:val="nil"/>
              <w:left w:val="nil"/>
              <w:bottom w:val="single" w:sz="8" w:space="0" w:color="auto"/>
              <w:right w:val="single" w:sz="8" w:space="0" w:color="auto"/>
            </w:tcBorders>
            <w:noWrap/>
            <w:vAlign w:val="center"/>
            <w:hideMark/>
          </w:tcPr>
          <w:p w14:paraId="63042FC4" w14:textId="77777777" w:rsidR="002E1F75" w:rsidRPr="00487AB4" w:rsidRDefault="002E1F75" w:rsidP="00DE587C">
            <w:pPr>
              <w:jc w:val="center"/>
            </w:pPr>
            <w:r w:rsidRPr="00487AB4">
              <w:t>3602009172</w:t>
            </w:r>
          </w:p>
        </w:tc>
      </w:tr>
      <w:tr w:rsidR="002E1F75" w:rsidRPr="00487AB4" w14:paraId="6EAEA08F"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25B15E55" w14:textId="77777777" w:rsidR="002E1F75" w:rsidRPr="00487AB4" w:rsidRDefault="002E1F75" w:rsidP="00DE587C">
            <w:pPr>
              <w:jc w:val="right"/>
              <w:rPr>
                <w:sz w:val="22"/>
                <w:szCs w:val="22"/>
              </w:rPr>
            </w:pPr>
            <w:r w:rsidRPr="00487AB4">
              <w:rPr>
                <w:sz w:val="22"/>
                <w:szCs w:val="22"/>
              </w:rPr>
              <w:t>37</w:t>
            </w:r>
          </w:p>
        </w:tc>
        <w:tc>
          <w:tcPr>
            <w:tcW w:w="6580" w:type="dxa"/>
            <w:tcBorders>
              <w:top w:val="nil"/>
              <w:left w:val="single" w:sz="8" w:space="0" w:color="auto"/>
              <w:bottom w:val="single" w:sz="8" w:space="0" w:color="auto"/>
              <w:right w:val="single" w:sz="8" w:space="0" w:color="auto"/>
            </w:tcBorders>
            <w:noWrap/>
            <w:vAlign w:val="center"/>
            <w:hideMark/>
          </w:tcPr>
          <w:p w14:paraId="207CA079" w14:textId="77777777" w:rsidR="002E1F75" w:rsidRPr="00487AB4" w:rsidRDefault="002E1F75" w:rsidP="00DE587C">
            <w:r w:rsidRPr="00487AB4">
              <w:t>ООО "Защитное-Юг"</w:t>
            </w:r>
          </w:p>
        </w:tc>
        <w:tc>
          <w:tcPr>
            <w:tcW w:w="2040" w:type="dxa"/>
            <w:tcBorders>
              <w:top w:val="nil"/>
              <w:left w:val="nil"/>
              <w:bottom w:val="single" w:sz="8" w:space="0" w:color="auto"/>
              <w:right w:val="single" w:sz="8" w:space="0" w:color="auto"/>
            </w:tcBorders>
            <w:noWrap/>
            <w:vAlign w:val="center"/>
            <w:hideMark/>
          </w:tcPr>
          <w:p w14:paraId="68250145" w14:textId="77777777" w:rsidR="002E1F75" w:rsidRPr="00487AB4" w:rsidRDefault="002E1F75" w:rsidP="00DE587C">
            <w:pPr>
              <w:jc w:val="center"/>
            </w:pPr>
            <w:r w:rsidRPr="00487AB4">
              <w:t>4634010542</w:t>
            </w:r>
          </w:p>
        </w:tc>
      </w:tr>
      <w:tr w:rsidR="002E1F75" w:rsidRPr="00487AB4" w14:paraId="09A665E1"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3C528EC0" w14:textId="77777777" w:rsidR="002E1F75" w:rsidRPr="00487AB4" w:rsidRDefault="002E1F75" w:rsidP="00DE587C">
            <w:pPr>
              <w:jc w:val="right"/>
              <w:rPr>
                <w:sz w:val="22"/>
                <w:szCs w:val="22"/>
              </w:rPr>
            </w:pPr>
            <w:r w:rsidRPr="00487AB4">
              <w:rPr>
                <w:sz w:val="22"/>
                <w:szCs w:val="22"/>
              </w:rPr>
              <w:t>38</w:t>
            </w:r>
          </w:p>
        </w:tc>
        <w:tc>
          <w:tcPr>
            <w:tcW w:w="6580" w:type="dxa"/>
            <w:tcBorders>
              <w:top w:val="nil"/>
              <w:left w:val="single" w:sz="8" w:space="0" w:color="auto"/>
              <w:bottom w:val="single" w:sz="8" w:space="0" w:color="auto"/>
              <w:right w:val="single" w:sz="8" w:space="0" w:color="auto"/>
            </w:tcBorders>
            <w:noWrap/>
            <w:vAlign w:val="center"/>
            <w:hideMark/>
          </w:tcPr>
          <w:p w14:paraId="463B3EE1" w14:textId="77777777" w:rsidR="002E1F75" w:rsidRPr="00487AB4" w:rsidRDefault="002E1F75" w:rsidP="00DE587C">
            <w:r w:rsidRPr="00487AB4">
              <w:t>ООО "Белсахар"</w:t>
            </w:r>
          </w:p>
        </w:tc>
        <w:tc>
          <w:tcPr>
            <w:tcW w:w="2040" w:type="dxa"/>
            <w:tcBorders>
              <w:top w:val="nil"/>
              <w:left w:val="nil"/>
              <w:bottom w:val="single" w:sz="8" w:space="0" w:color="auto"/>
              <w:right w:val="single" w:sz="8" w:space="0" w:color="auto"/>
            </w:tcBorders>
            <w:noWrap/>
            <w:vAlign w:val="center"/>
            <w:hideMark/>
          </w:tcPr>
          <w:p w14:paraId="69E8237D" w14:textId="77777777" w:rsidR="002E1F75" w:rsidRPr="00487AB4" w:rsidRDefault="002E1F75" w:rsidP="00DE587C">
            <w:pPr>
              <w:jc w:val="center"/>
            </w:pPr>
            <w:r w:rsidRPr="00487AB4">
              <w:t>4601005441</w:t>
            </w:r>
          </w:p>
        </w:tc>
      </w:tr>
      <w:tr w:rsidR="002E1F75" w:rsidRPr="00487AB4" w14:paraId="6CA60724"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4F9F18B1" w14:textId="77777777" w:rsidR="002E1F75" w:rsidRPr="00487AB4" w:rsidRDefault="002E1F75" w:rsidP="00DE587C">
            <w:pPr>
              <w:jc w:val="right"/>
              <w:rPr>
                <w:sz w:val="22"/>
                <w:szCs w:val="22"/>
              </w:rPr>
            </w:pPr>
            <w:r w:rsidRPr="00487AB4">
              <w:rPr>
                <w:sz w:val="22"/>
                <w:szCs w:val="22"/>
              </w:rPr>
              <w:t>39</w:t>
            </w:r>
          </w:p>
        </w:tc>
        <w:tc>
          <w:tcPr>
            <w:tcW w:w="6580" w:type="dxa"/>
            <w:tcBorders>
              <w:top w:val="nil"/>
              <w:left w:val="single" w:sz="8" w:space="0" w:color="auto"/>
              <w:bottom w:val="single" w:sz="8" w:space="0" w:color="auto"/>
              <w:right w:val="single" w:sz="8" w:space="0" w:color="auto"/>
            </w:tcBorders>
            <w:noWrap/>
            <w:vAlign w:val="center"/>
            <w:hideMark/>
          </w:tcPr>
          <w:p w14:paraId="258321BC" w14:textId="77777777" w:rsidR="002E1F75" w:rsidRPr="00487AB4" w:rsidRDefault="002E1F75" w:rsidP="00DE587C">
            <w:r w:rsidRPr="00487AB4">
              <w:t>ООО "Витязь"</w:t>
            </w:r>
          </w:p>
        </w:tc>
        <w:tc>
          <w:tcPr>
            <w:tcW w:w="2040" w:type="dxa"/>
            <w:tcBorders>
              <w:top w:val="nil"/>
              <w:left w:val="nil"/>
              <w:bottom w:val="single" w:sz="8" w:space="0" w:color="auto"/>
              <w:right w:val="single" w:sz="8" w:space="0" w:color="auto"/>
            </w:tcBorders>
            <w:noWrap/>
            <w:vAlign w:val="center"/>
            <w:hideMark/>
          </w:tcPr>
          <w:p w14:paraId="32B1DE33" w14:textId="77777777" w:rsidR="002E1F75" w:rsidRPr="00487AB4" w:rsidRDefault="002E1F75" w:rsidP="00DE587C">
            <w:pPr>
              <w:jc w:val="center"/>
            </w:pPr>
            <w:r w:rsidRPr="00487AB4">
              <w:t>7708512217</w:t>
            </w:r>
          </w:p>
        </w:tc>
      </w:tr>
      <w:tr w:rsidR="002E1F75" w:rsidRPr="00487AB4" w14:paraId="1E51B789"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386CEE42" w14:textId="77777777" w:rsidR="002E1F75" w:rsidRPr="00487AB4" w:rsidRDefault="002E1F75" w:rsidP="00DE587C">
            <w:pPr>
              <w:jc w:val="right"/>
              <w:rPr>
                <w:sz w:val="22"/>
                <w:szCs w:val="22"/>
              </w:rPr>
            </w:pPr>
            <w:r w:rsidRPr="00487AB4">
              <w:rPr>
                <w:sz w:val="22"/>
                <w:szCs w:val="22"/>
              </w:rPr>
              <w:t>40</w:t>
            </w:r>
          </w:p>
        </w:tc>
        <w:tc>
          <w:tcPr>
            <w:tcW w:w="6580" w:type="dxa"/>
            <w:tcBorders>
              <w:top w:val="nil"/>
              <w:left w:val="single" w:sz="8" w:space="0" w:color="auto"/>
              <w:bottom w:val="single" w:sz="8" w:space="0" w:color="auto"/>
              <w:right w:val="single" w:sz="8" w:space="0" w:color="auto"/>
            </w:tcBorders>
            <w:noWrap/>
            <w:vAlign w:val="center"/>
            <w:hideMark/>
          </w:tcPr>
          <w:p w14:paraId="45FD2F52" w14:textId="77777777" w:rsidR="002E1F75" w:rsidRPr="00487AB4" w:rsidRDefault="002E1F75" w:rsidP="00DE587C">
            <w:r w:rsidRPr="00487AB4">
              <w:t>ООО "ТЕХНОСТРОЙ"</w:t>
            </w:r>
          </w:p>
        </w:tc>
        <w:tc>
          <w:tcPr>
            <w:tcW w:w="2040" w:type="dxa"/>
            <w:tcBorders>
              <w:top w:val="nil"/>
              <w:left w:val="nil"/>
              <w:bottom w:val="single" w:sz="8" w:space="0" w:color="auto"/>
              <w:right w:val="single" w:sz="8" w:space="0" w:color="auto"/>
            </w:tcBorders>
            <w:noWrap/>
            <w:vAlign w:val="center"/>
            <w:hideMark/>
          </w:tcPr>
          <w:p w14:paraId="1D0D325C" w14:textId="77777777" w:rsidR="002E1F75" w:rsidRPr="00487AB4" w:rsidRDefault="002E1F75" w:rsidP="00DE587C">
            <w:pPr>
              <w:jc w:val="center"/>
            </w:pPr>
            <w:r w:rsidRPr="00487AB4">
              <w:t>7703374644</w:t>
            </w:r>
          </w:p>
        </w:tc>
      </w:tr>
      <w:tr w:rsidR="002E1F75" w:rsidRPr="00487AB4" w14:paraId="5A5EDE63"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3FFABA84" w14:textId="77777777" w:rsidR="002E1F75" w:rsidRPr="00487AB4" w:rsidRDefault="002E1F75" w:rsidP="00DE587C">
            <w:pPr>
              <w:jc w:val="right"/>
              <w:rPr>
                <w:sz w:val="22"/>
                <w:szCs w:val="22"/>
              </w:rPr>
            </w:pPr>
            <w:r w:rsidRPr="00487AB4">
              <w:rPr>
                <w:sz w:val="22"/>
                <w:szCs w:val="22"/>
              </w:rPr>
              <w:t>41</w:t>
            </w:r>
          </w:p>
        </w:tc>
        <w:tc>
          <w:tcPr>
            <w:tcW w:w="6580" w:type="dxa"/>
            <w:tcBorders>
              <w:top w:val="nil"/>
              <w:left w:val="single" w:sz="8" w:space="0" w:color="auto"/>
              <w:bottom w:val="single" w:sz="8" w:space="0" w:color="auto"/>
              <w:right w:val="single" w:sz="8" w:space="0" w:color="auto"/>
            </w:tcBorders>
            <w:noWrap/>
            <w:vAlign w:val="center"/>
            <w:hideMark/>
          </w:tcPr>
          <w:p w14:paraId="10D23931" w14:textId="77777777" w:rsidR="002E1F75" w:rsidRPr="00487AB4" w:rsidRDefault="002E1F75" w:rsidP="00DE587C">
            <w:r w:rsidRPr="00487AB4">
              <w:t>НАО "Заветы Ленина"</w:t>
            </w:r>
          </w:p>
        </w:tc>
        <w:tc>
          <w:tcPr>
            <w:tcW w:w="2040" w:type="dxa"/>
            <w:tcBorders>
              <w:top w:val="nil"/>
              <w:left w:val="nil"/>
              <w:bottom w:val="single" w:sz="8" w:space="0" w:color="auto"/>
              <w:right w:val="single" w:sz="8" w:space="0" w:color="auto"/>
            </w:tcBorders>
            <w:noWrap/>
            <w:vAlign w:val="center"/>
            <w:hideMark/>
          </w:tcPr>
          <w:p w14:paraId="6BE8BB1B" w14:textId="77777777" w:rsidR="002E1F75" w:rsidRPr="00487AB4" w:rsidRDefault="002E1F75" w:rsidP="00DE587C">
            <w:pPr>
              <w:jc w:val="center"/>
            </w:pPr>
            <w:r w:rsidRPr="00487AB4">
              <w:t>5045000842</w:t>
            </w:r>
          </w:p>
        </w:tc>
      </w:tr>
      <w:tr w:rsidR="002E1F75" w:rsidRPr="00487AB4" w14:paraId="68086264"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0486653E" w14:textId="77777777" w:rsidR="002E1F75" w:rsidRPr="00487AB4" w:rsidRDefault="002E1F75" w:rsidP="00DE587C">
            <w:pPr>
              <w:jc w:val="right"/>
              <w:rPr>
                <w:sz w:val="22"/>
                <w:szCs w:val="22"/>
              </w:rPr>
            </w:pPr>
            <w:r w:rsidRPr="00487AB4">
              <w:rPr>
                <w:sz w:val="22"/>
                <w:szCs w:val="22"/>
              </w:rPr>
              <w:t>42</w:t>
            </w:r>
          </w:p>
        </w:tc>
        <w:tc>
          <w:tcPr>
            <w:tcW w:w="6580" w:type="dxa"/>
            <w:tcBorders>
              <w:top w:val="nil"/>
              <w:left w:val="single" w:sz="8" w:space="0" w:color="auto"/>
              <w:bottom w:val="single" w:sz="8" w:space="0" w:color="auto"/>
              <w:right w:val="single" w:sz="8" w:space="0" w:color="auto"/>
            </w:tcBorders>
            <w:noWrap/>
            <w:vAlign w:val="center"/>
            <w:hideMark/>
          </w:tcPr>
          <w:p w14:paraId="32E6B6DE" w14:textId="77777777" w:rsidR="002E1F75" w:rsidRPr="00487AB4" w:rsidRDefault="002E1F75" w:rsidP="00DE587C">
            <w:r w:rsidRPr="00487AB4">
              <w:t>ООО "Жасмин"</w:t>
            </w:r>
          </w:p>
        </w:tc>
        <w:tc>
          <w:tcPr>
            <w:tcW w:w="2040" w:type="dxa"/>
            <w:tcBorders>
              <w:top w:val="nil"/>
              <w:left w:val="nil"/>
              <w:bottom w:val="single" w:sz="8" w:space="0" w:color="auto"/>
              <w:right w:val="single" w:sz="8" w:space="0" w:color="auto"/>
            </w:tcBorders>
            <w:noWrap/>
            <w:vAlign w:val="center"/>
            <w:hideMark/>
          </w:tcPr>
          <w:p w14:paraId="58023717" w14:textId="77777777" w:rsidR="002E1F75" w:rsidRPr="00487AB4" w:rsidRDefault="002E1F75" w:rsidP="00DE587C">
            <w:pPr>
              <w:jc w:val="center"/>
            </w:pPr>
            <w:r w:rsidRPr="00487AB4">
              <w:t>4622902227</w:t>
            </w:r>
          </w:p>
        </w:tc>
      </w:tr>
      <w:tr w:rsidR="002E1F75" w:rsidRPr="00487AB4" w14:paraId="790CEF76"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24B38BE5" w14:textId="77777777" w:rsidR="002E1F75" w:rsidRPr="00487AB4" w:rsidRDefault="002E1F75" w:rsidP="00DE587C">
            <w:pPr>
              <w:jc w:val="right"/>
              <w:rPr>
                <w:sz w:val="22"/>
                <w:szCs w:val="22"/>
              </w:rPr>
            </w:pPr>
            <w:r w:rsidRPr="00487AB4">
              <w:rPr>
                <w:sz w:val="22"/>
                <w:szCs w:val="22"/>
              </w:rPr>
              <w:t>43</w:t>
            </w:r>
          </w:p>
        </w:tc>
        <w:tc>
          <w:tcPr>
            <w:tcW w:w="6580" w:type="dxa"/>
            <w:tcBorders>
              <w:top w:val="nil"/>
              <w:left w:val="single" w:sz="8" w:space="0" w:color="auto"/>
              <w:bottom w:val="single" w:sz="8" w:space="0" w:color="auto"/>
              <w:right w:val="single" w:sz="8" w:space="0" w:color="auto"/>
            </w:tcBorders>
            <w:noWrap/>
            <w:vAlign w:val="center"/>
            <w:hideMark/>
          </w:tcPr>
          <w:p w14:paraId="170A8372" w14:textId="77777777" w:rsidR="002E1F75" w:rsidRPr="00487AB4" w:rsidRDefault="002E1F75" w:rsidP="00DE587C">
            <w:r w:rsidRPr="00487AB4">
              <w:t>АО "Труд"</w:t>
            </w:r>
          </w:p>
        </w:tc>
        <w:tc>
          <w:tcPr>
            <w:tcW w:w="2040" w:type="dxa"/>
            <w:tcBorders>
              <w:top w:val="nil"/>
              <w:left w:val="nil"/>
              <w:bottom w:val="single" w:sz="8" w:space="0" w:color="auto"/>
              <w:right w:val="single" w:sz="8" w:space="0" w:color="auto"/>
            </w:tcBorders>
            <w:noWrap/>
            <w:vAlign w:val="center"/>
            <w:hideMark/>
          </w:tcPr>
          <w:p w14:paraId="0961692F" w14:textId="77777777" w:rsidR="002E1F75" w:rsidRPr="00487AB4" w:rsidRDefault="002E1F75" w:rsidP="00DE587C">
            <w:pPr>
              <w:jc w:val="center"/>
            </w:pPr>
            <w:r w:rsidRPr="00487AB4">
              <w:t>4717001132</w:t>
            </w:r>
          </w:p>
        </w:tc>
      </w:tr>
      <w:tr w:rsidR="002E1F75" w:rsidRPr="00487AB4" w14:paraId="1FB40BC3"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004B7556" w14:textId="77777777" w:rsidR="002E1F75" w:rsidRPr="00487AB4" w:rsidRDefault="002E1F75" w:rsidP="00DE587C">
            <w:pPr>
              <w:jc w:val="right"/>
              <w:rPr>
                <w:sz w:val="22"/>
                <w:szCs w:val="22"/>
              </w:rPr>
            </w:pPr>
            <w:r w:rsidRPr="00487AB4">
              <w:rPr>
                <w:sz w:val="22"/>
                <w:szCs w:val="22"/>
              </w:rPr>
              <w:t>44</w:t>
            </w:r>
          </w:p>
        </w:tc>
        <w:tc>
          <w:tcPr>
            <w:tcW w:w="6580" w:type="dxa"/>
            <w:tcBorders>
              <w:top w:val="nil"/>
              <w:left w:val="single" w:sz="8" w:space="0" w:color="auto"/>
              <w:bottom w:val="single" w:sz="8" w:space="0" w:color="auto"/>
              <w:right w:val="single" w:sz="8" w:space="0" w:color="auto"/>
            </w:tcBorders>
            <w:noWrap/>
            <w:vAlign w:val="center"/>
            <w:hideMark/>
          </w:tcPr>
          <w:p w14:paraId="69E11445" w14:textId="77777777" w:rsidR="002E1F75" w:rsidRPr="00487AB4" w:rsidRDefault="002E1F75" w:rsidP="00DE587C">
            <w:r w:rsidRPr="00487AB4">
              <w:t>ООО "Агропромышленный комплекс "Троицкий"</w:t>
            </w:r>
          </w:p>
        </w:tc>
        <w:tc>
          <w:tcPr>
            <w:tcW w:w="2040" w:type="dxa"/>
            <w:tcBorders>
              <w:top w:val="nil"/>
              <w:left w:val="nil"/>
              <w:bottom w:val="single" w:sz="8" w:space="0" w:color="auto"/>
              <w:right w:val="single" w:sz="8" w:space="0" w:color="auto"/>
            </w:tcBorders>
            <w:noWrap/>
            <w:vAlign w:val="center"/>
            <w:hideMark/>
          </w:tcPr>
          <w:p w14:paraId="7AD38576" w14:textId="77777777" w:rsidR="002E1F75" w:rsidRPr="00487AB4" w:rsidRDefault="002E1F75" w:rsidP="00DE587C">
            <w:pPr>
              <w:jc w:val="center"/>
            </w:pPr>
            <w:r w:rsidRPr="00487AB4">
              <w:t>4015004492</w:t>
            </w:r>
          </w:p>
        </w:tc>
      </w:tr>
      <w:tr w:rsidR="002E1F75" w:rsidRPr="00487AB4" w14:paraId="36DF2929"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5933F01C" w14:textId="77777777" w:rsidR="002E1F75" w:rsidRPr="00487AB4" w:rsidRDefault="002E1F75" w:rsidP="00DE587C">
            <w:pPr>
              <w:jc w:val="right"/>
              <w:rPr>
                <w:sz w:val="22"/>
                <w:szCs w:val="22"/>
              </w:rPr>
            </w:pPr>
            <w:r w:rsidRPr="00487AB4">
              <w:rPr>
                <w:sz w:val="22"/>
                <w:szCs w:val="22"/>
              </w:rPr>
              <w:t>45</w:t>
            </w:r>
          </w:p>
        </w:tc>
        <w:tc>
          <w:tcPr>
            <w:tcW w:w="6580" w:type="dxa"/>
            <w:tcBorders>
              <w:top w:val="nil"/>
              <w:left w:val="single" w:sz="8" w:space="0" w:color="auto"/>
              <w:bottom w:val="single" w:sz="8" w:space="0" w:color="auto"/>
              <w:right w:val="single" w:sz="8" w:space="0" w:color="auto"/>
            </w:tcBorders>
            <w:noWrap/>
            <w:vAlign w:val="center"/>
            <w:hideMark/>
          </w:tcPr>
          <w:p w14:paraId="388F4BD2" w14:textId="77777777" w:rsidR="002E1F75" w:rsidRPr="00487AB4" w:rsidRDefault="002E1F75" w:rsidP="00DE587C">
            <w:r w:rsidRPr="00487AB4">
              <w:t>ООО "Северная Нива Органик"</w:t>
            </w:r>
          </w:p>
        </w:tc>
        <w:tc>
          <w:tcPr>
            <w:tcW w:w="2040" w:type="dxa"/>
            <w:tcBorders>
              <w:top w:val="nil"/>
              <w:left w:val="nil"/>
              <w:bottom w:val="single" w:sz="8" w:space="0" w:color="auto"/>
              <w:right w:val="single" w:sz="8" w:space="0" w:color="auto"/>
            </w:tcBorders>
            <w:noWrap/>
            <w:vAlign w:val="center"/>
            <w:hideMark/>
          </w:tcPr>
          <w:p w14:paraId="6C5C9579" w14:textId="77777777" w:rsidR="002E1F75" w:rsidRPr="00487AB4" w:rsidRDefault="002E1F75" w:rsidP="00DE587C">
            <w:pPr>
              <w:jc w:val="center"/>
            </w:pPr>
            <w:r w:rsidRPr="00487AB4">
              <w:t>5645020745</w:t>
            </w:r>
          </w:p>
        </w:tc>
      </w:tr>
      <w:tr w:rsidR="002E1F75" w:rsidRPr="00487AB4" w14:paraId="163BB522"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2A3ADA72" w14:textId="77777777" w:rsidR="002E1F75" w:rsidRPr="00487AB4" w:rsidRDefault="002E1F75" w:rsidP="00DE587C">
            <w:pPr>
              <w:jc w:val="right"/>
              <w:rPr>
                <w:sz w:val="22"/>
                <w:szCs w:val="22"/>
              </w:rPr>
            </w:pPr>
            <w:r w:rsidRPr="00487AB4">
              <w:rPr>
                <w:sz w:val="22"/>
                <w:szCs w:val="22"/>
              </w:rPr>
              <w:t>46</w:t>
            </w:r>
          </w:p>
        </w:tc>
        <w:tc>
          <w:tcPr>
            <w:tcW w:w="6580" w:type="dxa"/>
            <w:tcBorders>
              <w:top w:val="nil"/>
              <w:left w:val="single" w:sz="8" w:space="0" w:color="auto"/>
              <w:bottom w:val="single" w:sz="8" w:space="0" w:color="auto"/>
              <w:right w:val="single" w:sz="8" w:space="0" w:color="auto"/>
            </w:tcBorders>
            <w:noWrap/>
            <w:vAlign w:val="center"/>
            <w:hideMark/>
          </w:tcPr>
          <w:p w14:paraId="2EDB0502" w14:textId="77777777" w:rsidR="002E1F75" w:rsidRPr="00487AB4" w:rsidRDefault="002E1F75" w:rsidP="00DE587C">
            <w:r w:rsidRPr="00487AB4">
              <w:t>ООО "Сибирская Нива Органик"</w:t>
            </w:r>
          </w:p>
        </w:tc>
        <w:tc>
          <w:tcPr>
            <w:tcW w:w="2040" w:type="dxa"/>
            <w:tcBorders>
              <w:top w:val="nil"/>
              <w:left w:val="nil"/>
              <w:bottom w:val="single" w:sz="8" w:space="0" w:color="auto"/>
              <w:right w:val="single" w:sz="8" w:space="0" w:color="auto"/>
            </w:tcBorders>
            <w:noWrap/>
            <w:vAlign w:val="center"/>
            <w:hideMark/>
          </w:tcPr>
          <w:p w14:paraId="235BDD0B" w14:textId="77777777" w:rsidR="002E1F75" w:rsidRPr="00487AB4" w:rsidRDefault="002E1F75" w:rsidP="00DE587C">
            <w:pPr>
              <w:jc w:val="center"/>
            </w:pPr>
            <w:r w:rsidRPr="00487AB4">
              <w:t>5431074292</w:t>
            </w:r>
          </w:p>
        </w:tc>
      </w:tr>
      <w:tr w:rsidR="002E1F75" w:rsidRPr="00487AB4" w14:paraId="1B741D5E"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0BA08D6E" w14:textId="77777777" w:rsidR="002E1F75" w:rsidRPr="00487AB4" w:rsidRDefault="002E1F75" w:rsidP="00DE587C">
            <w:pPr>
              <w:jc w:val="right"/>
              <w:rPr>
                <w:sz w:val="22"/>
                <w:szCs w:val="22"/>
              </w:rPr>
            </w:pPr>
            <w:r w:rsidRPr="00487AB4">
              <w:rPr>
                <w:sz w:val="22"/>
                <w:szCs w:val="22"/>
              </w:rPr>
              <w:t>47</w:t>
            </w:r>
          </w:p>
        </w:tc>
        <w:tc>
          <w:tcPr>
            <w:tcW w:w="6580" w:type="dxa"/>
            <w:tcBorders>
              <w:top w:val="nil"/>
              <w:left w:val="single" w:sz="8" w:space="0" w:color="auto"/>
              <w:bottom w:val="single" w:sz="8" w:space="0" w:color="auto"/>
              <w:right w:val="single" w:sz="8" w:space="0" w:color="auto"/>
            </w:tcBorders>
            <w:noWrap/>
            <w:vAlign w:val="center"/>
            <w:hideMark/>
          </w:tcPr>
          <w:p w14:paraId="295E71A8" w14:textId="77777777" w:rsidR="002E1F75" w:rsidRPr="00487AB4" w:rsidRDefault="002E1F75" w:rsidP="00DE587C">
            <w:r w:rsidRPr="00487AB4">
              <w:t>ООО "Каширинское"</w:t>
            </w:r>
          </w:p>
        </w:tc>
        <w:tc>
          <w:tcPr>
            <w:tcW w:w="2040" w:type="dxa"/>
            <w:tcBorders>
              <w:top w:val="nil"/>
              <w:left w:val="nil"/>
              <w:bottom w:val="single" w:sz="8" w:space="0" w:color="auto"/>
              <w:right w:val="single" w:sz="8" w:space="0" w:color="auto"/>
            </w:tcBorders>
            <w:noWrap/>
            <w:vAlign w:val="center"/>
            <w:hideMark/>
          </w:tcPr>
          <w:p w14:paraId="273AF274" w14:textId="77777777" w:rsidR="002E1F75" w:rsidRPr="00487AB4" w:rsidRDefault="002E1F75" w:rsidP="00DE587C">
            <w:pPr>
              <w:jc w:val="center"/>
            </w:pPr>
            <w:r w:rsidRPr="00487AB4">
              <w:t>6209003477</w:t>
            </w:r>
          </w:p>
        </w:tc>
      </w:tr>
      <w:tr w:rsidR="002E1F75" w:rsidRPr="00487AB4" w14:paraId="100E8E2F"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50974EBA" w14:textId="77777777" w:rsidR="002E1F75" w:rsidRPr="00487AB4" w:rsidRDefault="002E1F75" w:rsidP="00DE587C">
            <w:pPr>
              <w:jc w:val="right"/>
              <w:rPr>
                <w:sz w:val="22"/>
                <w:szCs w:val="22"/>
              </w:rPr>
            </w:pPr>
            <w:r w:rsidRPr="00487AB4">
              <w:rPr>
                <w:sz w:val="22"/>
                <w:szCs w:val="22"/>
              </w:rPr>
              <w:t>48</w:t>
            </w:r>
          </w:p>
        </w:tc>
        <w:tc>
          <w:tcPr>
            <w:tcW w:w="6580" w:type="dxa"/>
            <w:tcBorders>
              <w:top w:val="nil"/>
              <w:left w:val="single" w:sz="8" w:space="0" w:color="auto"/>
              <w:bottom w:val="single" w:sz="8" w:space="0" w:color="auto"/>
              <w:right w:val="single" w:sz="8" w:space="0" w:color="auto"/>
            </w:tcBorders>
            <w:noWrap/>
            <w:vAlign w:val="center"/>
            <w:hideMark/>
          </w:tcPr>
          <w:p w14:paraId="57B41C85" w14:textId="77777777" w:rsidR="002E1F75" w:rsidRPr="00487AB4" w:rsidRDefault="002E1F75" w:rsidP="00DE587C">
            <w:r w:rsidRPr="00487AB4">
              <w:t>ООО "Ступинская Нива Органик"</w:t>
            </w:r>
          </w:p>
        </w:tc>
        <w:tc>
          <w:tcPr>
            <w:tcW w:w="2040" w:type="dxa"/>
            <w:tcBorders>
              <w:top w:val="nil"/>
              <w:left w:val="nil"/>
              <w:bottom w:val="single" w:sz="8" w:space="0" w:color="auto"/>
              <w:right w:val="single" w:sz="8" w:space="0" w:color="auto"/>
            </w:tcBorders>
            <w:noWrap/>
            <w:vAlign w:val="center"/>
            <w:hideMark/>
          </w:tcPr>
          <w:p w14:paraId="33B70A2F" w14:textId="77777777" w:rsidR="002E1F75" w:rsidRPr="00487AB4" w:rsidRDefault="002E1F75" w:rsidP="00DE587C">
            <w:pPr>
              <w:jc w:val="center"/>
            </w:pPr>
            <w:r w:rsidRPr="00487AB4">
              <w:t>5045065014</w:t>
            </w:r>
          </w:p>
        </w:tc>
      </w:tr>
      <w:tr w:rsidR="002E1F75" w:rsidRPr="00487AB4" w14:paraId="59AA3487"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19716423" w14:textId="77777777" w:rsidR="002E1F75" w:rsidRPr="00487AB4" w:rsidRDefault="002E1F75" w:rsidP="00DE587C">
            <w:pPr>
              <w:jc w:val="right"/>
              <w:rPr>
                <w:sz w:val="22"/>
                <w:szCs w:val="22"/>
              </w:rPr>
            </w:pPr>
            <w:r w:rsidRPr="00487AB4">
              <w:rPr>
                <w:sz w:val="22"/>
                <w:szCs w:val="22"/>
              </w:rPr>
              <w:t>49</w:t>
            </w:r>
          </w:p>
        </w:tc>
        <w:tc>
          <w:tcPr>
            <w:tcW w:w="6580" w:type="dxa"/>
            <w:tcBorders>
              <w:top w:val="nil"/>
              <w:left w:val="single" w:sz="8" w:space="0" w:color="auto"/>
              <w:bottom w:val="single" w:sz="8" w:space="0" w:color="auto"/>
              <w:right w:val="single" w:sz="8" w:space="0" w:color="auto"/>
            </w:tcBorders>
            <w:noWrap/>
            <w:vAlign w:val="center"/>
            <w:hideMark/>
          </w:tcPr>
          <w:p w14:paraId="2E1B5BFF" w14:textId="77777777" w:rsidR="002E1F75" w:rsidRPr="00487AB4" w:rsidRDefault="002E1F75" w:rsidP="00DE587C">
            <w:r w:rsidRPr="00487AB4">
              <w:t>ООО "Петербургская Нива"</w:t>
            </w:r>
          </w:p>
        </w:tc>
        <w:tc>
          <w:tcPr>
            <w:tcW w:w="2040" w:type="dxa"/>
            <w:tcBorders>
              <w:top w:val="nil"/>
              <w:left w:val="nil"/>
              <w:bottom w:val="single" w:sz="8" w:space="0" w:color="auto"/>
              <w:right w:val="single" w:sz="8" w:space="0" w:color="auto"/>
            </w:tcBorders>
            <w:noWrap/>
            <w:vAlign w:val="center"/>
            <w:hideMark/>
          </w:tcPr>
          <w:p w14:paraId="6AA511D6" w14:textId="77777777" w:rsidR="002E1F75" w:rsidRPr="00487AB4" w:rsidRDefault="002E1F75" w:rsidP="00DE587C">
            <w:pPr>
              <w:jc w:val="center"/>
            </w:pPr>
            <w:r w:rsidRPr="00487AB4">
              <w:t>4705084141</w:t>
            </w:r>
          </w:p>
        </w:tc>
      </w:tr>
      <w:tr w:rsidR="002E1F75" w:rsidRPr="00487AB4" w14:paraId="4195DFB8"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71AE0D8F" w14:textId="77777777" w:rsidR="002E1F75" w:rsidRPr="00487AB4" w:rsidRDefault="002E1F75" w:rsidP="00DE587C">
            <w:pPr>
              <w:jc w:val="right"/>
              <w:rPr>
                <w:sz w:val="22"/>
                <w:szCs w:val="22"/>
              </w:rPr>
            </w:pPr>
            <w:r w:rsidRPr="00487AB4">
              <w:rPr>
                <w:sz w:val="22"/>
                <w:szCs w:val="22"/>
              </w:rPr>
              <w:t>50</w:t>
            </w:r>
          </w:p>
        </w:tc>
        <w:tc>
          <w:tcPr>
            <w:tcW w:w="6580" w:type="dxa"/>
            <w:tcBorders>
              <w:top w:val="nil"/>
              <w:left w:val="single" w:sz="8" w:space="0" w:color="auto"/>
              <w:bottom w:val="single" w:sz="8" w:space="0" w:color="auto"/>
              <w:right w:val="single" w:sz="8" w:space="0" w:color="auto"/>
            </w:tcBorders>
            <w:noWrap/>
            <w:vAlign w:val="center"/>
            <w:hideMark/>
          </w:tcPr>
          <w:p w14:paraId="3D4B2414" w14:textId="77777777" w:rsidR="002E1F75" w:rsidRPr="00487AB4" w:rsidRDefault="002E1F75" w:rsidP="00DE587C">
            <w:r w:rsidRPr="00487AB4">
              <w:t>ООО "Агрофирма "Детчинское"</w:t>
            </w:r>
          </w:p>
        </w:tc>
        <w:tc>
          <w:tcPr>
            <w:tcW w:w="2040" w:type="dxa"/>
            <w:tcBorders>
              <w:top w:val="nil"/>
              <w:left w:val="nil"/>
              <w:bottom w:val="single" w:sz="8" w:space="0" w:color="auto"/>
              <w:right w:val="single" w:sz="8" w:space="0" w:color="auto"/>
            </w:tcBorders>
            <w:noWrap/>
            <w:vAlign w:val="center"/>
            <w:hideMark/>
          </w:tcPr>
          <w:p w14:paraId="06B3FA4C" w14:textId="77777777" w:rsidR="002E1F75" w:rsidRPr="00487AB4" w:rsidRDefault="002E1F75" w:rsidP="00DE587C">
            <w:pPr>
              <w:jc w:val="center"/>
            </w:pPr>
            <w:r w:rsidRPr="00487AB4">
              <w:t>4011017518</w:t>
            </w:r>
          </w:p>
        </w:tc>
      </w:tr>
      <w:tr w:rsidR="002E1F75" w:rsidRPr="00487AB4" w14:paraId="7DB64A9B"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2DB472D5" w14:textId="77777777" w:rsidR="002E1F75" w:rsidRPr="00487AB4" w:rsidRDefault="002E1F75" w:rsidP="00DE587C">
            <w:pPr>
              <w:jc w:val="right"/>
              <w:rPr>
                <w:sz w:val="22"/>
                <w:szCs w:val="22"/>
              </w:rPr>
            </w:pPr>
            <w:r w:rsidRPr="00487AB4">
              <w:rPr>
                <w:sz w:val="22"/>
                <w:szCs w:val="22"/>
              </w:rPr>
              <w:t>51</w:t>
            </w:r>
          </w:p>
        </w:tc>
        <w:tc>
          <w:tcPr>
            <w:tcW w:w="6580" w:type="dxa"/>
            <w:tcBorders>
              <w:top w:val="nil"/>
              <w:left w:val="single" w:sz="8" w:space="0" w:color="auto"/>
              <w:bottom w:val="single" w:sz="8" w:space="0" w:color="auto"/>
              <w:right w:val="single" w:sz="8" w:space="0" w:color="auto"/>
            </w:tcBorders>
            <w:noWrap/>
            <w:vAlign w:val="center"/>
            <w:hideMark/>
          </w:tcPr>
          <w:p w14:paraId="7EA618D0" w14:textId="77777777" w:rsidR="002E1F75" w:rsidRPr="00487AB4" w:rsidRDefault="002E1F75" w:rsidP="00DE587C">
            <w:r w:rsidRPr="00487AB4">
              <w:t>ООО "ЭкоНива Алтай"</w:t>
            </w:r>
          </w:p>
        </w:tc>
        <w:tc>
          <w:tcPr>
            <w:tcW w:w="2040" w:type="dxa"/>
            <w:tcBorders>
              <w:top w:val="nil"/>
              <w:left w:val="nil"/>
              <w:bottom w:val="single" w:sz="8" w:space="0" w:color="auto"/>
              <w:right w:val="single" w:sz="8" w:space="0" w:color="auto"/>
            </w:tcBorders>
            <w:noWrap/>
            <w:vAlign w:val="center"/>
            <w:hideMark/>
          </w:tcPr>
          <w:p w14:paraId="4512CFAF" w14:textId="77777777" w:rsidR="002E1F75" w:rsidRPr="00487AB4" w:rsidRDefault="002E1F75" w:rsidP="00DE587C">
            <w:pPr>
              <w:jc w:val="center"/>
            </w:pPr>
            <w:r w:rsidRPr="00487AB4">
              <w:t>2277016036</w:t>
            </w:r>
          </w:p>
        </w:tc>
      </w:tr>
      <w:tr w:rsidR="002E1F75" w:rsidRPr="00487AB4" w14:paraId="5A7461AE"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55591AF0" w14:textId="77777777" w:rsidR="002E1F75" w:rsidRPr="00487AB4" w:rsidRDefault="002E1F75" w:rsidP="00DE587C">
            <w:pPr>
              <w:jc w:val="right"/>
              <w:rPr>
                <w:sz w:val="22"/>
                <w:szCs w:val="22"/>
              </w:rPr>
            </w:pPr>
            <w:r w:rsidRPr="00487AB4">
              <w:rPr>
                <w:sz w:val="22"/>
                <w:szCs w:val="22"/>
              </w:rPr>
              <w:t>52</w:t>
            </w:r>
          </w:p>
        </w:tc>
        <w:tc>
          <w:tcPr>
            <w:tcW w:w="6580" w:type="dxa"/>
            <w:tcBorders>
              <w:top w:val="nil"/>
              <w:left w:val="single" w:sz="8" w:space="0" w:color="auto"/>
              <w:bottom w:val="single" w:sz="8" w:space="0" w:color="auto"/>
              <w:right w:val="single" w:sz="8" w:space="0" w:color="auto"/>
            </w:tcBorders>
            <w:noWrap/>
            <w:vAlign w:val="center"/>
            <w:hideMark/>
          </w:tcPr>
          <w:p w14:paraId="566B4220" w14:textId="77777777" w:rsidR="002E1F75" w:rsidRPr="00487AB4" w:rsidRDefault="002E1F75" w:rsidP="00DE587C">
            <w:r w:rsidRPr="00487AB4">
              <w:t>ООО "Северная Нива Самара"</w:t>
            </w:r>
          </w:p>
        </w:tc>
        <w:tc>
          <w:tcPr>
            <w:tcW w:w="2040" w:type="dxa"/>
            <w:tcBorders>
              <w:top w:val="nil"/>
              <w:left w:val="nil"/>
              <w:bottom w:val="single" w:sz="8" w:space="0" w:color="auto"/>
              <w:right w:val="single" w:sz="8" w:space="0" w:color="auto"/>
            </w:tcBorders>
            <w:noWrap/>
            <w:vAlign w:val="center"/>
            <w:hideMark/>
          </w:tcPr>
          <w:p w14:paraId="6BD4B6C4" w14:textId="77777777" w:rsidR="002E1F75" w:rsidRPr="00487AB4" w:rsidRDefault="002E1F75" w:rsidP="00DE587C">
            <w:pPr>
              <w:jc w:val="center"/>
            </w:pPr>
            <w:r w:rsidRPr="00487AB4">
              <w:t>6381021150</w:t>
            </w:r>
          </w:p>
        </w:tc>
      </w:tr>
      <w:tr w:rsidR="002E1F75" w:rsidRPr="00487AB4" w14:paraId="67B89247"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3DD44061" w14:textId="77777777" w:rsidR="002E1F75" w:rsidRPr="00487AB4" w:rsidRDefault="002E1F75" w:rsidP="00DE587C">
            <w:pPr>
              <w:jc w:val="right"/>
              <w:rPr>
                <w:sz w:val="22"/>
                <w:szCs w:val="22"/>
              </w:rPr>
            </w:pPr>
            <w:r w:rsidRPr="00487AB4">
              <w:rPr>
                <w:sz w:val="22"/>
                <w:szCs w:val="22"/>
              </w:rPr>
              <w:t>53</w:t>
            </w:r>
          </w:p>
        </w:tc>
        <w:tc>
          <w:tcPr>
            <w:tcW w:w="6580" w:type="dxa"/>
            <w:tcBorders>
              <w:top w:val="nil"/>
              <w:left w:val="single" w:sz="8" w:space="0" w:color="auto"/>
              <w:bottom w:val="single" w:sz="8" w:space="0" w:color="auto"/>
              <w:right w:val="single" w:sz="8" w:space="0" w:color="auto"/>
            </w:tcBorders>
            <w:noWrap/>
            <w:vAlign w:val="center"/>
            <w:hideMark/>
          </w:tcPr>
          <w:p w14:paraId="12B69FDC" w14:textId="77777777" w:rsidR="002E1F75" w:rsidRPr="00487AB4" w:rsidRDefault="002E1F75" w:rsidP="00DE587C">
            <w:r w:rsidRPr="00487AB4">
              <w:t>ООО "Молочная Академия"</w:t>
            </w:r>
          </w:p>
        </w:tc>
        <w:tc>
          <w:tcPr>
            <w:tcW w:w="2040" w:type="dxa"/>
            <w:tcBorders>
              <w:top w:val="nil"/>
              <w:left w:val="nil"/>
              <w:bottom w:val="single" w:sz="8" w:space="0" w:color="auto"/>
              <w:right w:val="single" w:sz="8" w:space="0" w:color="auto"/>
            </w:tcBorders>
            <w:vAlign w:val="center"/>
            <w:hideMark/>
          </w:tcPr>
          <w:p w14:paraId="031F6D81" w14:textId="77777777" w:rsidR="002E1F75" w:rsidRPr="00487AB4" w:rsidRDefault="002E1F75" w:rsidP="00DE587C">
            <w:pPr>
              <w:jc w:val="center"/>
            </w:pPr>
            <w:r w:rsidRPr="00487AB4">
              <w:t>3602012584</w:t>
            </w:r>
          </w:p>
        </w:tc>
      </w:tr>
      <w:tr w:rsidR="002E1F75" w:rsidRPr="00487AB4" w14:paraId="1F81EAFE" w14:textId="77777777" w:rsidTr="00DE587C">
        <w:trPr>
          <w:trHeight w:val="330"/>
        </w:trPr>
        <w:tc>
          <w:tcPr>
            <w:tcW w:w="960" w:type="dxa"/>
            <w:tcBorders>
              <w:top w:val="nil"/>
              <w:left w:val="single" w:sz="4" w:space="0" w:color="auto"/>
              <w:bottom w:val="single" w:sz="4" w:space="0" w:color="auto"/>
              <w:right w:val="single" w:sz="4" w:space="0" w:color="auto"/>
            </w:tcBorders>
            <w:noWrap/>
            <w:vAlign w:val="bottom"/>
            <w:hideMark/>
          </w:tcPr>
          <w:p w14:paraId="2ED09247" w14:textId="77777777" w:rsidR="002E1F75" w:rsidRPr="00487AB4" w:rsidRDefault="002E1F75" w:rsidP="00DE587C">
            <w:pPr>
              <w:jc w:val="right"/>
              <w:rPr>
                <w:sz w:val="22"/>
                <w:szCs w:val="22"/>
                <w:lang w:val="en-US"/>
              </w:rPr>
            </w:pPr>
            <w:r w:rsidRPr="00487AB4">
              <w:rPr>
                <w:sz w:val="22"/>
                <w:szCs w:val="22"/>
              </w:rPr>
              <w:t>5</w:t>
            </w:r>
            <w:r w:rsidRPr="00487AB4">
              <w:rPr>
                <w:sz w:val="22"/>
                <w:szCs w:val="22"/>
                <w:lang w:val="en-US"/>
              </w:rPr>
              <w:t>4</w:t>
            </w:r>
          </w:p>
        </w:tc>
        <w:tc>
          <w:tcPr>
            <w:tcW w:w="6580" w:type="dxa"/>
            <w:tcBorders>
              <w:top w:val="nil"/>
              <w:left w:val="single" w:sz="8" w:space="0" w:color="auto"/>
              <w:bottom w:val="single" w:sz="8" w:space="0" w:color="auto"/>
              <w:right w:val="single" w:sz="8" w:space="0" w:color="auto"/>
            </w:tcBorders>
            <w:noWrap/>
            <w:vAlign w:val="center"/>
            <w:hideMark/>
          </w:tcPr>
          <w:p w14:paraId="1288682A" w14:textId="77777777" w:rsidR="002E1F75" w:rsidRPr="00487AB4" w:rsidRDefault="002E1F75" w:rsidP="00DE587C">
            <w:r w:rsidRPr="00487AB4">
              <w:t>ООО "ЭкоНива"</w:t>
            </w:r>
          </w:p>
        </w:tc>
        <w:tc>
          <w:tcPr>
            <w:tcW w:w="2040" w:type="dxa"/>
            <w:tcBorders>
              <w:top w:val="nil"/>
              <w:left w:val="nil"/>
              <w:bottom w:val="single" w:sz="8" w:space="0" w:color="auto"/>
              <w:right w:val="single" w:sz="8" w:space="0" w:color="auto"/>
            </w:tcBorders>
            <w:noWrap/>
            <w:vAlign w:val="center"/>
            <w:hideMark/>
          </w:tcPr>
          <w:p w14:paraId="1610D9D8" w14:textId="77777777" w:rsidR="002E1F75" w:rsidRPr="00487AB4" w:rsidRDefault="002E1F75" w:rsidP="00DE587C">
            <w:pPr>
              <w:jc w:val="center"/>
            </w:pPr>
            <w:r w:rsidRPr="00487AB4">
              <w:t>3652904371</w:t>
            </w:r>
          </w:p>
        </w:tc>
      </w:tr>
    </w:tbl>
    <w:p w14:paraId="5620DC9A" w14:textId="77777777" w:rsidR="002E1F75" w:rsidRPr="00487AB4" w:rsidRDefault="002E1F75" w:rsidP="002E1F75">
      <w:pPr>
        <w:widowControl w:val="0"/>
      </w:pPr>
    </w:p>
    <w:p w14:paraId="19444587" w14:textId="77777777" w:rsidR="00001CD1" w:rsidRDefault="00001CD1"/>
    <w:sectPr w:rsidR="00001C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ptos Display">
    <w:altName w:val="Calibri"/>
    <w:charset w:val="00"/>
    <w:family w:val="swiss"/>
    <w:pitch w:val="variable"/>
    <w:sig w:usb0="20000287" w:usb1="00000003" w:usb2="00000000" w:usb3="00000000" w:csb0="0000019F" w:csb1="00000000"/>
  </w:font>
  <w:font w:name="Verdana">
    <w:panose1 w:val="020B0604030504040204"/>
    <w:charset w:val="CC"/>
    <w:family w:val="swiss"/>
    <w:pitch w:val="variable"/>
    <w:sig w:usb0="A00006FF" w:usb1="4000205B" w:usb2="00000010" w:usb3="00000000" w:csb0="0000019F" w:csb1="00000000"/>
  </w:font>
  <w:font w:name="TimesET">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64159"/>
    <w:multiLevelType w:val="multilevel"/>
    <w:tmpl w:val="C994E59A"/>
    <w:lvl w:ilvl="0">
      <w:start w:val="9"/>
      <w:numFmt w:val="decimal"/>
      <w:lvlText w:val="%1."/>
      <w:lvlJc w:val="left"/>
      <w:pPr>
        <w:ind w:left="450" w:hanging="450"/>
      </w:pPr>
      <w:rPr>
        <w:rFonts w:hint="default"/>
      </w:rPr>
    </w:lvl>
    <w:lvl w:ilvl="1">
      <w:start w:val="7"/>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 w15:restartNumberingAfterBreak="0">
    <w:nsid w:val="0AD11D47"/>
    <w:multiLevelType w:val="hybridMultilevel"/>
    <w:tmpl w:val="AAEA5FE8"/>
    <w:lvl w:ilvl="0" w:tplc="D8CA6672">
      <w:start w:val="1"/>
      <w:numFmt w:val="decimal"/>
      <w:lvlText w:val="%1."/>
      <w:lvlJc w:val="left"/>
      <w:pPr>
        <w:ind w:left="720" w:hanging="360"/>
      </w:pPr>
      <w:rPr>
        <w:rFonts w:hint="default"/>
      </w:rPr>
    </w:lvl>
    <w:lvl w:ilvl="1" w:tplc="B9E8763E">
      <w:start w:val="1"/>
      <w:numFmt w:val="lowerLetter"/>
      <w:lvlText w:val="%2."/>
      <w:lvlJc w:val="left"/>
      <w:pPr>
        <w:ind w:left="1440" w:hanging="360"/>
      </w:pPr>
    </w:lvl>
    <w:lvl w:ilvl="2" w:tplc="9372141A">
      <w:start w:val="1"/>
      <w:numFmt w:val="lowerRoman"/>
      <w:lvlText w:val="%3."/>
      <w:lvlJc w:val="right"/>
      <w:pPr>
        <w:ind w:left="2160" w:hanging="180"/>
      </w:pPr>
    </w:lvl>
    <w:lvl w:ilvl="3" w:tplc="9642FF9A">
      <w:start w:val="1"/>
      <w:numFmt w:val="decimal"/>
      <w:lvlText w:val="%4."/>
      <w:lvlJc w:val="left"/>
      <w:pPr>
        <w:ind w:left="2880" w:hanging="360"/>
      </w:pPr>
    </w:lvl>
    <w:lvl w:ilvl="4" w:tplc="6AC45084">
      <w:start w:val="1"/>
      <w:numFmt w:val="lowerLetter"/>
      <w:lvlText w:val="%5."/>
      <w:lvlJc w:val="left"/>
      <w:pPr>
        <w:ind w:left="3600" w:hanging="360"/>
      </w:pPr>
    </w:lvl>
    <w:lvl w:ilvl="5" w:tplc="4FFE1946">
      <w:start w:val="1"/>
      <w:numFmt w:val="lowerRoman"/>
      <w:lvlText w:val="%6."/>
      <w:lvlJc w:val="right"/>
      <w:pPr>
        <w:ind w:left="4320" w:hanging="180"/>
      </w:pPr>
    </w:lvl>
    <w:lvl w:ilvl="6" w:tplc="0B4235B0">
      <w:start w:val="1"/>
      <w:numFmt w:val="decimal"/>
      <w:lvlText w:val="%7."/>
      <w:lvlJc w:val="left"/>
      <w:pPr>
        <w:ind w:left="5040" w:hanging="360"/>
      </w:pPr>
    </w:lvl>
    <w:lvl w:ilvl="7" w:tplc="F348C480">
      <w:start w:val="1"/>
      <w:numFmt w:val="lowerLetter"/>
      <w:lvlText w:val="%8."/>
      <w:lvlJc w:val="left"/>
      <w:pPr>
        <w:ind w:left="5760" w:hanging="360"/>
      </w:pPr>
    </w:lvl>
    <w:lvl w:ilvl="8" w:tplc="F47491DA">
      <w:start w:val="1"/>
      <w:numFmt w:val="lowerRoman"/>
      <w:lvlText w:val="%9."/>
      <w:lvlJc w:val="right"/>
      <w:pPr>
        <w:ind w:left="6480" w:hanging="180"/>
      </w:pPr>
    </w:lvl>
  </w:abstractNum>
  <w:abstractNum w:abstractNumId="2" w15:restartNumberingAfterBreak="0">
    <w:nsid w:val="0F17125C"/>
    <w:multiLevelType w:val="multilevel"/>
    <w:tmpl w:val="60F65528"/>
    <w:lvl w:ilvl="0">
      <w:start w:val="5"/>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248E278F"/>
    <w:multiLevelType w:val="multilevel"/>
    <w:tmpl w:val="F2EA8CC4"/>
    <w:lvl w:ilvl="0">
      <w:start w:val="1"/>
      <w:numFmt w:val="decimal"/>
      <w:lvlText w:val="%1."/>
      <w:lvlJc w:val="left"/>
      <w:pPr>
        <w:ind w:left="1637" w:hanging="360"/>
      </w:pPr>
      <w:rPr>
        <w:rFonts w:hint="default"/>
      </w:rPr>
    </w:lvl>
    <w:lvl w:ilvl="1">
      <w:start w:val="1"/>
      <w:numFmt w:val="decimal"/>
      <w:isLgl/>
      <w:lvlText w:val="%1.%2."/>
      <w:lvlJc w:val="left"/>
      <w:pPr>
        <w:ind w:left="1429" w:hanging="7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2160" w:hanging="180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520" w:hanging="2160"/>
      </w:pPr>
      <w:rPr>
        <w:rFonts w:hint="default"/>
        <w:b w:val="0"/>
      </w:rPr>
    </w:lvl>
  </w:abstractNum>
  <w:abstractNum w:abstractNumId="4" w15:restartNumberingAfterBreak="0">
    <w:nsid w:val="26A6553E"/>
    <w:multiLevelType w:val="hybridMultilevel"/>
    <w:tmpl w:val="EBA81AFA"/>
    <w:lvl w:ilvl="0" w:tplc="3204362C">
      <w:start w:val="1"/>
      <w:numFmt w:val="decimal"/>
      <w:lvlText w:val="%1."/>
      <w:lvlJc w:val="left"/>
      <w:pPr>
        <w:ind w:left="720" w:hanging="360"/>
      </w:pPr>
      <w:rPr>
        <w:rFonts w:hint="default"/>
      </w:rPr>
    </w:lvl>
    <w:lvl w:ilvl="1" w:tplc="8C0C2CCC">
      <w:start w:val="1"/>
      <w:numFmt w:val="lowerLetter"/>
      <w:lvlText w:val="%2."/>
      <w:lvlJc w:val="left"/>
      <w:pPr>
        <w:ind w:left="1440" w:hanging="360"/>
      </w:pPr>
    </w:lvl>
    <w:lvl w:ilvl="2" w:tplc="150EF8F0">
      <w:start w:val="1"/>
      <w:numFmt w:val="lowerRoman"/>
      <w:lvlText w:val="%3."/>
      <w:lvlJc w:val="right"/>
      <w:pPr>
        <w:ind w:left="2160" w:hanging="180"/>
      </w:pPr>
    </w:lvl>
    <w:lvl w:ilvl="3" w:tplc="D0A258C8">
      <w:start w:val="1"/>
      <w:numFmt w:val="decimal"/>
      <w:lvlText w:val="%4."/>
      <w:lvlJc w:val="left"/>
      <w:pPr>
        <w:ind w:left="2880" w:hanging="360"/>
      </w:pPr>
    </w:lvl>
    <w:lvl w:ilvl="4" w:tplc="64800282">
      <w:start w:val="1"/>
      <w:numFmt w:val="lowerLetter"/>
      <w:lvlText w:val="%5."/>
      <w:lvlJc w:val="left"/>
      <w:pPr>
        <w:ind w:left="3600" w:hanging="360"/>
      </w:pPr>
    </w:lvl>
    <w:lvl w:ilvl="5" w:tplc="81228804">
      <w:start w:val="1"/>
      <w:numFmt w:val="lowerRoman"/>
      <w:lvlText w:val="%6."/>
      <w:lvlJc w:val="right"/>
      <w:pPr>
        <w:ind w:left="4320" w:hanging="180"/>
      </w:pPr>
    </w:lvl>
    <w:lvl w:ilvl="6" w:tplc="7CCC34AC">
      <w:start w:val="1"/>
      <w:numFmt w:val="decimal"/>
      <w:lvlText w:val="%7."/>
      <w:lvlJc w:val="left"/>
      <w:pPr>
        <w:ind w:left="5040" w:hanging="360"/>
      </w:pPr>
    </w:lvl>
    <w:lvl w:ilvl="7" w:tplc="3C5E4322">
      <w:start w:val="1"/>
      <w:numFmt w:val="lowerLetter"/>
      <w:lvlText w:val="%8."/>
      <w:lvlJc w:val="left"/>
      <w:pPr>
        <w:ind w:left="5760" w:hanging="360"/>
      </w:pPr>
    </w:lvl>
    <w:lvl w:ilvl="8" w:tplc="D7B6ED0E">
      <w:start w:val="1"/>
      <w:numFmt w:val="lowerRoman"/>
      <w:lvlText w:val="%9."/>
      <w:lvlJc w:val="right"/>
      <w:pPr>
        <w:ind w:left="6480" w:hanging="180"/>
      </w:pPr>
    </w:lvl>
  </w:abstractNum>
  <w:abstractNum w:abstractNumId="5" w15:restartNumberingAfterBreak="0">
    <w:nsid w:val="3737691D"/>
    <w:multiLevelType w:val="hybridMultilevel"/>
    <w:tmpl w:val="7436C0F6"/>
    <w:lvl w:ilvl="0" w:tplc="CFE4FC68">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388D4A79"/>
    <w:multiLevelType w:val="hybridMultilevel"/>
    <w:tmpl w:val="8C40D6A4"/>
    <w:lvl w:ilvl="0" w:tplc="DEDAD1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0F07FA2"/>
    <w:multiLevelType w:val="hybridMultilevel"/>
    <w:tmpl w:val="5B5C6D64"/>
    <w:lvl w:ilvl="0" w:tplc="00424CF6">
      <w:start w:val="1"/>
      <w:numFmt w:val="decimal"/>
      <w:lvlText w:val="%1."/>
      <w:lvlJc w:val="left"/>
      <w:pPr>
        <w:ind w:left="690" w:hanging="360"/>
      </w:pPr>
      <w:rPr>
        <w:rFonts w:hint="default"/>
      </w:rPr>
    </w:lvl>
    <w:lvl w:ilvl="1" w:tplc="F57E82C0">
      <w:start w:val="1"/>
      <w:numFmt w:val="lowerLetter"/>
      <w:lvlText w:val="%2."/>
      <w:lvlJc w:val="left"/>
      <w:pPr>
        <w:ind w:left="1410" w:hanging="360"/>
      </w:pPr>
    </w:lvl>
    <w:lvl w:ilvl="2" w:tplc="614CF904">
      <w:start w:val="1"/>
      <w:numFmt w:val="lowerRoman"/>
      <w:lvlText w:val="%3."/>
      <w:lvlJc w:val="right"/>
      <w:pPr>
        <w:ind w:left="2130" w:hanging="180"/>
      </w:pPr>
    </w:lvl>
    <w:lvl w:ilvl="3" w:tplc="BDD8BD36">
      <w:start w:val="1"/>
      <w:numFmt w:val="decimal"/>
      <w:lvlText w:val="%4."/>
      <w:lvlJc w:val="left"/>
      <w:pPr>
        <w:ind w:left="2850" w:hanging="360"/>
      </w:pPr>
    </w:lvl>
    <w:lvl w:ilvl="4" w:tplc="633A335C">
      <w:start w:val="1"/>
      <w:numFmt w:val="lowerLetter"/>
      <w:lvlText w:val="%5."/>
      <w:lvlJc w:val="left"/>
      <w:pPr>
        <w:ind w:left="3570" w:hanging="360"/>
      </w:pPr>
    </w:lvl>
    <w:lvl w:ilvl="5" w:tplc="97982330">
      <w:start w:val="1"/>
      <w:numFmt w:val="lowerRoman"/>
      <w:lvlText w:val="%6."/>
      <w:lvlJc w:val="right"/>
      <w:pPr>
        <w:ind w:left="4290" w:hanging="180"/>
      </w:pPr>
    </w:lvl>
    <w:lvl w:ilvl="6" w:tplc="32043024">
      <w:start w:val="1"/>
      <w:numFmt w:val="decimal"/>
      <w:lvlText w:val="%7."/>
      <w:lvlJc w:val="left"/>
      <w:pPr>
        <w:ind w:left="5010" w:hanging="360"/>
      </w:pPr>
    </w:lvl>
    <w:lvl w:ilvl="7" w:tplc="4CA85454">
      <w:start w:val="1"/>
      <w:numFmt w:val="lowerLetter"/>
      <w:lvlText w:val="%8."/>
      <w:lvlJc w:val="left"/>
      <w:pPr>
        <w:ind w:left="5730" w:hanging="360"/>
      </w:pPr>
    </w:lvl>
    <w:lvl w:ilvl="8" w:tplc="B0DC552C">
      <w:start w:val="1"/>
      <w:numFmt w:val="lowerRoman"/>
      <w:lvlText w:val="%9."/>
      <w:lvlJc w:val="right"/>
      <w:pPr>
        <w:ind w:left="6450" w:hanging="180"/>
      </w:pPr>
    </w:lvl>
  </w:abstractNum>
  <w:abstractNum w:abstractNumId="8" w15:restartNumberingAfterBreak="0">
    <w:nsid w:val="53A1168C"/>
    <w:multiLevelType w:val="multilevel"/>
    <w:tmpl w:val="FFBC5D5E"/>
    <w:lvl w:ilvl="0">
      <w:start w:val="8"/>
      <w:numFmt w:val="decimal"/>
      <w:lvlText w:val="%1."/>
      <w:lvlJc w:val="left"/>
      <w:pPr>
        <w:ind w:left="450" w:hanging="450"/>
      </w:pPr>
      <w:rPr>
        <w:rFonts w:hint="default"/>
      </w:rPr>
    </w:lvl>
    <w:lvl w:ilvl="1">
      <w:start w:val="7"/>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9" w15:restartNumberingAfterBreak="0">
    <w:nsid w:val="5A3A1C84"/>
    <w:multiLevelType w:val="multilevel"/>
    <w:tmpl w:val="F2EA8CC4"/>
    <w:lvl w:ilvl="0">
      <w:start w:val="1"/>
      <w:numFmt w:val="decimal"/>
      <w:lvlText w:val="%1."/>
      <w:lvlJc w:val="left"/>
      <w:pPr>
        <w:ind w:left="1637" w:hanging="360"/>
      </w:pPr>
      <w:rPr>
        <w:rFonts w:hint="default"/>
      </w:rPr>
    </w:lvl>
    <w:lvl w:ilvl="1">
      <w:start w:val="1"/>
      <w:numFmt w:val="decimal"/>
      <w:isLgl/>
      <w:lvlText w:val="%1.%2."/>
      <w:lvlJc w:val="left"/>
      <w:pPr>
        <w:ind w:left="1429" w:hanging="7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2160" w:hanging="180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520" w:hanging="2160"/>
      </w:pPr>
      <w:rPr>
        <w:rFonts w:hint="default"/>
        <w:b w:val="0"/>
      </w:rPr>
    </w:lvl>
  </w:abstractNum>
  <w:abstractNum w:abstractNumId="10" w15:restartNumberingAfterBreak="0">
    <w:nsid w:val="60777C1C"/>
    <w:multiLevelType w:val="hybridMultilevel"/>
    <w:tmpl w:val="22DA8B36"/>
    <w:lvl w:ilvl="0" w:tplc="1532A400">
      <w:start w:val="1"/>
      <w:numFmt w:val="decimal"/>
      <w:lvlText w:val="%1."/>
      <w:lvlJc w:val="left"/>
      <w:pPr>
        <w:ind w:left="1069" w:hanging="360"/>
      </w:pPr>
      <w:rPr>
        <w:rFonts w:hint="default"/>
        <w:color w:val="auto"/>
      </w:rPr>
    </w:lvl>
    <w:lvl w:ilvl="1" w:tplc="FC94815A">
      <w:start w:val="1"/>
      <w:numFmt w:val="lowerLetter"/>
      <w:lvlText w:val="%2."/>
      <w:lvlJc w:val="left"/>
      <w:pPr>
        <w:ind w:left="1789" w:hanging="360"/>
      </w:pPr>
    </w:lvl>
    <w:lvl w:ilvl="2" w:tplc="F43C5418">
      <w:start w:val="1"/>
      <w:numFmt w:val="lowerRoman"/>
      <w:lvlText w:val="%3."/>
      <w:lvlJc w:val="right"/>
      <w:pPr>
        <w:ind w:left="2509" w:hanging="180"/>
      </w:pPr>
    </w:lvl>
    <w:lvl w:ilvl="3" w:tplc="8676ED60">
      <w:start w:val="1"/>
      <w:numFmt w:val="decimal"/>
      <w:lvlText w:val="%4."/>
      <w:lvlJc w:val="left"/>
      <w:pPr>
        <w:ind w:left="3229" w:hanging="360"/>
      </w:pPr>
    </w:lvl>
    <w:lvl w:ilvl="4" w:tplc="383A8BE2">
      <w:start w:val="1"/>
      <w:numFmt w:val="lowerLetter"/>
      <w:lvlText w:val="%5."/>
      <w:lvlJc w:val="left"/>
      <w:pPr>
        <w:ind w:left="3949" w:hanging="360"/>
      </w:pPr>
    </w:lvl>
    <w:lvl w:ilvl="5" w:tplc="EA30D1B8">
      <w:start w:val="1"/>
      <w:numFmt w:val="lowerRoman"/>
      <w:lvlText w:val="%6."/>
      <w:lvlJc w:val="right"/>
      <w:pPr>
        <w:ind w:left="4669" w:hanging="180"/>
      </w:pPr>
    </w:lvl>
    <w:lvl w:ilvl="6" w:tplc="FBEEA0A4">
      <w:start w:val="1"/>
      <w:numFmt w:val="decimal"/>
      <w:lvlText w:val="%7."/>
      <w:lvlJc w:val="left"/>
      <w:pPr>
        <w:ind w:left="5389" w:hanging="360"/>
      </w:pPr>
    </w:lvl>
    <w:lvl w:ilvl="7" w:tplc="53CAD1EC">
      <w:start w:val="1"/>
      <w:numFmt w:val="lowerLetter"/>
      <w:lvlText w:val="%8."/>
      <w:lvlJc w:val="left"/>
      <w:pPr>
        <w:ind w:left="6109" w:hanging="360"/>
      </w:pPr>
    </w:lvl>
    <w:lvl w:ilvl="8" w:tplc="D37A7C82">
      <w:start w:val="1"/>
      <w:numFmt w:val="lowerRoman"/>
      <w:lvlText w:val="%9."/>
      <w:lvlJc w:val="right"/>
      <w:pPr>
        <w:ind w:left="6829" w:hanging="180"/>
      </w:pPr>
    </w:lvl>
  </w:abstractNum>
  <w:abstractNum w:abstractNumId="11" w15:restartNumberingAfterBreak="0">
    <w:nsid w:val="63587939"/>
    <w:multiLevelType w:val="multilevel"/>
    <w:tmpl w:val="02A02C88"/>
    <w:lvl w:ilvl="0">
      <w:start w:val="7"/>
      <w:numFmt w:val="decimal"/>
      <w:lvlText w:val="%1."/>
      <w:lvlJc w:val="left"/>
      <w:pPr>
        <w:ind w:left="1637" w:hanging="360"/>
      </w:pPr>
      <w:rPr>
        <w:rFonts w:hint="default"/>
      </w:rPr>
    </w:lvl>
    <w:lvl w:ilvl="1">
      <w:start w:val="1"/>
      <w:numFmt w:val="decimal"/>
      <w:isLgl/>
      <w:lvlText w:val="%1.%2."/>
      <w:lvlJc w:val="left"/>
      <w:pPr>
        <w:ind w:left="1429" w:hanging="7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2160" w:hanging="180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520" w:hanging="2160"/>
      </w:pPr>
      <w:rPr>
        <w:rFonts w:hint="default"/>
        <w:b w:val="0"/>
      </w:rPr>
    </w:lvl>
  </w:abstractNum>
  <w:abstractNum w:abstractNumId="12" w15:restartNumberingAfterBreak="0">
    <w:nsid w:val="651825B5"/>
    <w:multiLevelType w:val="hybridMultilevel"/>
    <w:tmpl w:val="2BDAAC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2CF470D"/>
    <w:multiLevelType w:val="hybridMultilevel"/>
    <w:tmpl w:val="027CA5C6"/>
    <w:lvl w:ilvl="0" w:tplc="11BEF4B8">
      <w:start w:val="1"/>
      <w:numFmt w:val="decimal"/>
      <w:lvlText w:val="%1."/>
      <w:lvlJc w:val="left"/>
      <w:pPr>
        <w:ind w:left="600" w:hanging="360"/>
      </w:pPr>
      <w:rPr>
        <w:rFonts w:hint="default"/>
      </w:rPr>
    </w:lvl>
    <w:lvl w:ilvl="1" w:tplc="E314FAC6">
      <w:start w:val="1"/>
      <w:numFmt w:val="lowerLetter"/>
      <w:lvlText w:val="%2."/>
      <w:lvlJc w:val="left"/>
      <w:pPr>
        <w:ind w:left="1320" w:hanging="360"/>
      </w:pPr>
    </w:lvl>
    <w:lvl w:ilvl="2" w:tplc="100CF54C">
      <w:start w:val="1"/>
      <w:numFmt w:val="lowerRoman"/>
      <w:lvlText w:val="%3."/>
      <w:lvlJc w:val="right"/>
      <w:pPr>
        <w:ind w:left="2040" w:hanging="180"/>
      </w:pPr>
    </w:lvl>
    <w:lvl w:ilvl="3" w:tplc="1220C274">
      <w:start w:val="1"/>
      <w:numFmt w:val="decimal"/>
      <w:lvlText w:val="%4."/>
      <w:lvlJc w:val="left"/>
      <w:pPr>
        <w:ind w:left="2760" w:hanging="360"/>
      </w:pPr>
    </w:lvl>
    <w:lvl w:ilvl="4" w:tplc="6BEA4C58">
      <w:start w:val="1"/>
      <w:numFmt w:val="lowerLetter"/>
      <w:lvlText w:val="%5."/>
      <w:lvlJc w:val="left"/>
      <w:pPr>
        <w:ind w:left="3480" w:hanging="360"/>
      </w:pPr>
    </w:lvl>
    <w:lvl w:ilvl="5" w:tplc="4762C660">
      <w:start w:val="1"/>
      <w:numFmt w:val="lowerRoman"/>
      <w:lvlText w:val="%6."/>
      <w:lvlJc w:val="right"/>
      <w:pPr>
        <w:ind w:left="4200" w:hanging="180"/>
      </w:pPr>
    </w:lvl>
    <w:lvl w:ilvl="6" w:tplc="D160D4D8">
      <w:start w:val="1"/>
      <w:numFmt w:val="decimal"/>
      <w:lvlText w:val="%7."/>
      <w:lvlJc w:val="left"/>
      <w:pPr>
        <w:ind w:left="4920" w:hanging="360"/>
      </w:pPr>
    </w:lvl>
    <w:lvl w:ilvl="7" w:tplc="23721AC4">
      <w:start w:val="1"/>
      <w:numFmt w:val="lowerLetter"/>
      <w:lvlText w:val="%8."/>
      <w:lvlJc w:val="left"/>
      <w:pPr>
        <w:ind w:left="5640" w:hanging="360"/>
      </w:pPr>
    </w:lvl>
    <w:lvl w:ilvl="8" w:tplc="12C8D4C4">
      <w:start w:val="1"/>
      <w:numFmt w:val="lowerRoman"/>
      <w:lvlText w:val="%9."/>
      <w:lvlJc w:val="right"/>
      <w:pPr>
        <w:ind w:left="6360" w:hanging="180"/>
      </w:pPr>
    </w:lvl>
  </w:abstractNum>
  <w:abstractNum w:abstractNumId="14" w15:restartNumberingAfterBreak="0">
    <w:nsid w:val="7C5935EA"/>
    <w:multiLevelType w:val="hybridMultilevel"/>
    <w:tmpl w:val="236C51FE"/>
    <w:lvl w:ilvl="0" w:tplc="F7C83B50">
      <w:start w:val="1"/>
      <w:numFmt w:val="decimal"/>
      <w:lvlText w:val="%1."/>
      <w:lvlJc w:val="left"/>
      <w:pPr>
        <w:ind w:left="720" w:hanging="360"/>
      </w:pPr>
      <w:rPr>
        <w:rFonts w:hint="default"/>
      </w:rPr>
    </w:lvl>
    <w:lvl w:ilvl="1" w:tplc="FF3A0ED4">
      <w:start w:val="1"/>
      <w:numFmt w:val="lowerLetter"/>
      <w:lvlText w:val="%2."/>
      <w:lvlJc w:val="left"/>
      <w:pPr>
        <w:ind w:left="1440" w:hanging="360"/>
      </w:pPr>
    </w:lvl>
    <w:lvl w:ilvl="2" w:tplc="3D08D338">
      <w:start w:val="1"/>
      <w:numFmt w:val="lowerRoman"/>
      <w:lvlText w:val="%3."/>
      <w:lvlJc w:val="right"/>
      <w:pPr>
        <w:ind w:left="2160" w:hanging="180"/>
      </w:pPr>
    </w:lvl>
    <w:lvl w:ilvl="3" w:tplc="80D29C08">
      <w:start w:val="1"/>
      <w:numFmt w:val="decimal"/>
      <w:lvlText w:val="%4."/>
      <w:lvlJc w:val="left"/>
      <w:pPr>
        <w:ind w:left="2880" w:hanging="360"/>
      </w:pPr>
    </w:lvl>
    <w:lvl w:ilvl="4" w:tplc="6B1C8ED2">
      <w:start w:val="1"/>
      <w:numFmt w:val="lowerLetter"/>
      <w:lvlText w:val="%5."/>
      <w:lvlJc w:val="left"/>
      <w:pPr>
        <w:ind w:left="3600" w:hanging="360"/>
      </w:pPr>
    </w:lvl>
    <w:lvl w:ilvl="5" w:tplc="8272DFC8">
      <w:start w:val="1"/>
      <w:numFmt w:val="lowerRoman"/>
      <w:lvlText w:val="%6."/>
      <w:lvlJc w:val="right"/>
      <w:pPr>
        <w:ind w:left="4320" w:hanging="180"/>
      </w:pPr>
    </w:lvl>
    <w:lvl w:ilvl="6" w:tplc="B81ECB8E">
      <w:start w:val="1"/>
      <w:numFmt w:val="decimal"/>
      <w:lvlText w:val="%7."/>
      <w:lvlJc w:val="left"/>
      <w:pPr>
        <w:ind w:left="5040" w:hanging="360"/>
      </w:pPr>
    </w:lvl>
    <w:lvl w:ilvl="7" w:tplc="8C5ACA58">
      <w:start w:val="1"/>
      <w:numFmt w:val="lowerLetter"/>
      <w:lvlText w:val="%8."/>
      <w:lvlJc w:val="left"/>
      <w:pPr>
        <w:ind w:left="5760" w:hanging="360"/>
      </w:pPr>
    </w:lvl>
    <w:lvl w:ilvl="8" w:tplc="0EF63B40">
      <w:start w:val="1"/>
      <w:numFmt w:val="lowerRoman"/>
      <w:lvlText w:val="%9."/>
      <w:lvlJc w:val="right"/>
      <w:pPr>
        <w:ind w:left="6480" w:hanging="180"/>
      </w:pPr>
    </w:lvl>
  </w:abstractNum>
  <w:abstractNum w:abstractNumId="15" w15:restartNumberingAfterBreak="0">
    <w:nsid w:val="7E514D1F"/>
    <w:multiLevelType w:val="hybridMultilevel"/>
    <w:tmpl w:val="C75823F8"/>
    <w:lvl w:ilvl="0" w:tplc="30E4F330">
      <w:start w:val="1"/>
      <w:numFmt w:val="decimal"/>
      <w:lvlText w:val="%1."/>
      <w:lvlJc w:val="left"/>
      <w:pPr>
        <w:ind w:left="720" w:hanging="360"/>
      </w:pPr>
      <w:rPr>
        <w:rFonts w:hint="default"/>
      </w:rPr>
    </w:lvl>
    <w:lvl w:ilvl="1" w:tplc="3822C560">
      <w:start w:val="1"/>
      <w:numFmt w:val="lowerLetter"/>
      <w:lvlText w:val="%2."/>
      <w:lvlJc w:val="left"/>
      <w:pPr>
        <w:ind w:left="1440" w:hanging="360"/>
      </w:pPr>
    </w:lvl>
    <w:lvl w:ilvl="2" w:tplc="851C0B9C">
      <w:start w:val="1"/>
      <w:numFmt w:val="lowerRoman"/>
      <w:lvlText w:val="%3."/>
      <w:lvlJc w:val="right"/>
      <w:pPr>
        <w:ind w:left="2160" w:hanging="180"/>
      </w:pPr>
    </w:lvl>
    <w:lvl w:ilvl="3" w:tplc="C7A8F900">
      <w:start w:val="1"/>
      <w:numFmt w:val="decimal"/>
      <w:lvlText w:val="%4."/>
      <w:lvlJc w:val="left"/>
      <w:pPr>
        <w:ind w:left="2880" w:hanging="360"/>
      </w:pPr>
    </w:lvl>
    <w:lvl w:ilvl="4" w:tplc="36FE1E20">
      <w:start w:val="1"/>
      <w:numFmt w:val="lowerLetter"/>
      <w:lvlText w:val="%5."/>
      <w:lvlJc w:val="left"/>
      <w:pPr>
        <w:ind w:left="3600" w:hanging="360"/>
      </w:pPr>
    </w:lvl>
    <w:lvl w:ilvl="5" w:tplc="2294F5FC">
      <w:start w:val="1"/>
      <w:numFmt w:val="lowerRoman"/>
      <w:lvlText w:val="%6."/>
      <w:lvlJc w:val="right"/>
      <w:pPr>
        <w:ind w:left="4320" w:hanging="180"/>
      </w:pPr>
    </w:lvl>
    <w:lvl w:ilvl="6" w:tplc="4B684240">
      <w:start w:val="1"/>
      <w:numFmt w:val="decimal"/>
      <w:lvlText w:val="%7."/>
      <w:lvlJc w:val="left"/>
      <w:pPr>
        <w:ind w:left="5040" w:hanging="360"/>
      </w:pPr>
    </w:lvl>
    <w:lvl w:ilvl="7" w:tplc="1DF005C8">
      <w:start w:val="1"/>
      <w:numFmt w:val="lowerLetter"/>
      <w:lvlText w:val="%8."/>
      <w:lvlJc w:val="left"/>
      <w:pPr>
        <w:ind w:left="5760" w:hanging="360"/>
      </w:pPr>
    </w:lvl>
    <w:lvl w:ilvl="8" w:tplc="38CC4C80">
      <w:start w:val="1"/>
      <w:numFmt w:val="lowerRoman"/>
      <w:lvlText w:val="%9."/>
      <w:lvlJc w:val="right"/>
      <w:pPr>
        <w:ind w:left="6480" w:hanging="180"/>
      </w:pPr>
    </w:lvl>
  </w:abstractNum>
  <w:num w:numId="1">
    <w:abstractNumId w:val="7"/>
  </w:num>
  <w:num w:numId="2">
    <w:abstractNumId w:val="1"/>
  </w:num>
  <w:num w:numId="3">
    <w:abstractNumId w:val="13"/>
  </w:num>
  <w:num w:numId="4">
    <w:abstractNumId w:val="15"/>
  </w:num>
  <w:num w:numId="5">
    <w:abstractNumId w:val="10"/>
  </w:num>
  <w:num w:numId="6">
    <w:abstractNumId w:val="4"/>
  </w:num>
  <w:num w:numId="7">
    <w:abstractNumId w:val="14"/>
  </w:num>
  <w:num w:numId="8">
    <w:abstractNumId w:val="9"/>
  </w:num>
  <w:num w:numId="9">
    <w:abstractNumId w:val="12"/>
  </w:num>
  <w:num w:numId="10">
    <w:abstractNumId w:val="8"/>
  </w:num>
  <w:num w:numId="11">
    <w:abstractNumId w:val="5"/>
  </w:num>
  <w:num w:numId="12">
    <w:abstractNumId w:val="3"/>
  </w:num>
  <w:num w:numId="13">
    <w:abstractNumId w:val="11"/>
  </w:num>
  <w:num w:numId="14">
    <w:abstractNumId w:val="0"/>
  </w:num>
  <w:num w:numId="15">
    <w:abstractNumId w:val="2"/>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174"/>
    <w:rsid w:val="00001CD1"/>
    <w:rsid w:val="002B1174"/>
    <w:rsid w:val="002E1F75"/>
    <w:rsid w:val="004259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A30D6"/>
  <w15:chartTrackingRefBased/>
  <w15:docId w15:val="{87AB9405-68C5-4626-A183-E74398EBA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1F75"/>
    <w:pPr>
      <w:spacing w:after="0" w:line="240" w:lineRule="auto"/>
    </w:pPr>
    <w:rPr>
      <w:rFonts w:ascii="Times New Roman" w:eastAsia="Times New Roman" w:hAnsi="Times New Roman" w:cs="Times New Roman"/>
      <w:kern w:val="0"/>
      <w:sz w:val="20"/>
      <w:szCs w:val="20"/>
      <w:lang w:eastAsia="ru-RU"/>
      <w14:ligatures w14:val="none"/>
    </w:rPr>
  </w:style>
  <w:style w:type="paragraph" w:styleId="1">
    <w:name w:val="heading 1"/>
    <w:basedOn w:val="a"/>
    <w:next w:val="a"/>
    <w:link w:val="10"/>
    <w:uiPriority w:val="99"/>
    <w:qFormat/>
    <w:rsid w:val="002E1F75"/>
    <w:pPr>
      <w:keepNext/>
      <w:jc w:val="center"/>
      <w:outlineLvl w:val="0"/>
    </w:pPr>
    <w:rPr>
      <w:sz w:val="24"/>
    </w:rPr>
  </w:style>
  <w:style w:type="paragraph" w:styleId="2">
    <w:name w:val="heading 2"/>
    <w:basedOn w:val="a"/>
    <w:next w:val="a"/>
    <w:link w:val="20"/>
    <w:uiPriority w:val="99"/>
    <w:qFormat/>
    <w:rsid w:val="002E1F75"/>
    <w:pPr>
      <w:keepNext/>
      <w:spacing w:before="220"/>
      <w:ind w:left="540"/>
      <w:jc w:val="both"/>
      <w:outlineLvl w:val="1"/>
    </w:pPr>
    <w:rPr>
      <w:sz w:val="24"/>
    </w:rPr>
  </w:style>
  <w:style w:type="paragraph" w:styleId="3">
    <w:name w:val="heading 3"/>
    <w:basedOn w:val="a"/>
    <w:next w:val="a"/>
    <w:link w:val="30"/>
    <w:uiPriority w:val="99"/>
    <w:qFormat/>
    <w:rsid w:val="002E1F75"/>
    <w:pPr>
      <w:keepNext/>
      <w:spacing w:before="220"/>
      <w:ind w:left="540"/>
      <w:jc w:val="both"/>
      <w:outlineLvl w:val="2"/>
    </w:pPr>
    <w:rPr>
      <w:b/>
      <w:sz w:val="24"/>
    </w:rPr>
  </w:style>
  <w:style w:type="paragraph" w:styleId="4">
    <w:name w:val="heading 4"/>
    <w:basedOn w:val="a"/>
    <w:next w:val="a"/>
    <w:link w:val="40"/>
    <w:uiPriority w:val="99"/>
    <w:qFormat/>
    <w:rsid w:val="002E1F75"/>
    <w:pPr>
      <w:keepNext/>
      <w:ind w:left="540"/>
      <w:outlineLvl w:val="3"/>
    </w:pPr>
    <w:rPr>
      <w:sz w:val="24"/>
    </w:rPr>
  </w:style>
  <w:style w:type="paragraph" w:styleId="5">
    <w:name w:val="heading 5"/>
    <w:basedOn w:val="a"/>
    <w:next w:val="a"/>
    <w:link w:val="50"/>
    <w:uiPriority w:val="9"/>
    <w:unhideWhenUsed/>
    <w:qFormat/>
    <w:rsid w:val="002E1F75"/>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rsid w:val="002E1F75"/>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rsid w:val="002E1F75"/>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rsid w:val="002E1F75"/>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rsid w:val="002E1F75"/>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2E1F75"/>
    <w:rPr>
      <w:rFonts w:ascii="Times New Roman" w:eastAsia="Times New Roman" w:hAnsi="Times New Roman" w:cs="Times New Roman"/>
      <w:kern w:val="0"/>
      <w:sz w:val="24"/>
      <w:szCs w:val="20"/>
      <w:lang w:eastAsia="ru-RU"/>
      <w14:ligatures w14:val="none"/>
    </w:rPr>
  </w:style>
  <w:style w:type="character" w:customStyle="1" w:styleId="20">
    <w:name w:val="Заголовок 2 Знак"/>
    <w:basedOn w:val="a0"/>
    <w:link w:val="2"/>
    <w:uiPriority w:val="99"/>
    <w:rsid w:val="002E1F75"/>
    <w:rPr>
      <w:rFonts w:ascii="Times New Roman" w:eastAsia="Times New Roman" w:hAnsi="Times New Roman" w:cs="Times New Roman"/>
      <w:kern w:val="0"/>
      <w:sz w:val="24"/>
      <w:szCs w:val="20"/>
      <w:lang w:eastAsia="ru-RU"/>
      <w14:ligatures w14:val="none"/>
    </w:rPr>
  </w:style>
  <w:style w:type="character" w:customStyle="1" w:styleId="30">
    <w:name w:val="Заголовок 3 Знак"/>
    <w:basedOn w:val="a0"/>
    <w:link w:val="3"/>
    <w:uiPriority w:val="99"/>
    <w:rsid w:val="002E1F75"/>
    <w:rPr>
      <w:rFonts w:ascii="Times New Roman" w:eastAsia="Times New Roman" w:hAnsi="Times New Roman" w:cs="Times New Roman"/>
      <w:b/>
      <w:kern w:val="0"/>
      <w:sz w:val="24"/>
      <w:szCs w:val="20"/>
      <w:lang w:eastAsia="ru-RU"/>
      <w14:ligatures w14:val="none"/>
    </w:rPr>
  </w:style>
  <w:style w:type="character" w:customStyle="1" w:styleId="40">
    <w:name w:val="Заголовок 4 Знак"/>
    <w:basedOn w:val="a0"/>
    <w:link w:val="4"/>
    <w:uiPriority w:val="99"/>
    <w:rsid w:val="002E1F75"/>
    <w:rPr>
      <w:rFonts w:ascii="Times New Roman" w:eastAsia="Times New Roman" w:hAnsi="Times New Roman" w:cs="Times New Roman"/>
      <w:kern w:val="0"/>
      <w:sz w:val="24"/>
      <w:szCs w:val="20"/>
      <w:lang w:eastAsia="ru-RU"/>
      <w14:ligatures w14:val="none"/>
    </w:rPr>
  </w:style>
  <w:style w:type="character" w:customStyle="1" w:styleId="50">
    <w:name w:val="Заголовок 5 Знак"/>
    <w:basedOn w:val="a0"/>
    <w:link w:val="5"/>
    <w:uiPriority w:val="9"/>
    <w:rsid w:val="002E1F75"/>
    <w:rPr>
      <w:rFonts w:ascii="Arial" w:eastAsia="Arial" w:hAnsi="Arial" w:cs="Arial"/>
      <w:b/>
      <w:bCs/>
      <w:kern w:val="0"/>
      <w:sz w:val="24"/>
      <w:szCs w:val="24"/>
      <w:lang w:eastAsia="ru-RU"/>
      <w14:ligatures w14:val="none"/>
    </w:rPr>
  </w:style>
  <w:style w:type="character" w:customStyle="1" w:styleId="60">
    <w:name w:val="Заголовок 6 Знак"/>
    <w:basedOn w:val="a0"/>
    <w:link w:val="6"/>
    <w:uiPriority w:val="9"/>
    <w:rsid w:val="002E1F75"/>
    <w:rPr>
      <w:rFonts w:ascii="Arial" w:eastAsia="Arial" w:hAnsi="Arial" w:cs="Arial"/>
      <w:b/>
      <w:bCs/>
      <w:kern w:val="0"/>
      <w:lang w:eastAsia="ru-RU"/>
      <w14:ligatures w14:val="none"/>
    </w:rPr>
  </w:style>
  <w:style w:type="character" w:customStyle="1" w:styleId="70">
    <w:name w:val="Заголовок 7 Знак"/>
    <w:basedOn w:val="a0"/>
    <w:link w:val="7"/>
    <w:uiPriority w:val="9"/>
    <w:rsid w:val="002E1F75"/>
    <w:rPr>
      <w:rFonts w:ascii="Arial" w:eastAsia="Arial" w:hAnsi="Arial" w:cs="Arial"/>
      <w:b/>
      <w:bCs/>
      <w:i/>
      <w:iCs/>
      <w:kern w:val="0"/>
      <w:lang w:eastAsia="ru-RU"/>
      <w14:ligatures w14:val="none"/>
    </w:rPr>
  </w:style>
  <w:style w:type="character" w:customStyle="1" w:styleId="80">
    <w:name w:val="Заголовок 8 Знак"/>
    <w:basedOn w:val="a0"/>
    <w:link w:val="8"/>
    <w:uiPriority w:val="9"/>
    <w:rsid w:val="002E1F75"/>
    <w:rPr>
      <w:rFonts w:ascii="Arial" w:eastAsia="Arial" w:hAnsi="Arial" w:cs="Arial"/>
      <w:i/>
      <w:iCs/>
      <w:kern w:val="0"/>
      <w:lang w:eastAsia="ru-RU"/>
      <w14:ligatures w14:val="none"/>
    </w:rPr>
  </w:style>
  <w:style w:type="character" w:customStyle="1" w:styleId="90">
    <w:name w:val="Заголовок 9 Знак"/>
    <w:basedOn w:val="a0"/>
    <w:link w:val="9"/>
    <w:uiPriority w:val="9"/>
    <w:rsid w:val="002E1F75"/>
    <w:rPr>
      <w:rFonts w:ascii="Arial" w:eastAsia="Arial" w:hAnsi="Arial" w:cs="Arial"/>
      <w:i/>
      <w:iCs/>
      <w:kern w:val="0"/>
      <w:sz w:val="21"/>
      <w:szCs w:val="21"/>
      <w:lang w:eastAsia="ru-RU"/>
      <w14:ligatures w14:val="none"/>
    </w:rPr>
  </w:style>
  <w:style w:type="character" w:customStyle="1" w:styleId="Heading1Char">
    <w:name w:val="Heading 1 Char"/>
    <w:basedOn w:val="a0"/>
    <w:uiPriority w:val="9"/>
    <w:rsid w:val="002E1F75"/>
    <w:rPr>
      <w:rFonts w:ascii="Arial" w:eastAsia="Arial" w:hAnsi="Arial" w:cs="Arial"/>
      <w:sz w:val="40"/>
      <w:szCs w:val="40"/>
    </w:rPr>
  </w:style>
  <w:style w:type="character" w:customStyle="1" w:styleId="Heading2Char">
    <w:name w:val="Heading 2 Char"/>
    <w:basedOn w:val="a0"/>
    <w:uiPriority w:val="9"/>
    <w:rsid w:val="002E1F75"/>
    <w:rPr>
      <w:rFonts w:ascii="Arial" w:eastAsia="Arial" w:hAnsi="Arial" w:cs="Arial"/>
      <w:sz w:val="34"/>
    </w:rPr>
  </w:style>
  <w:style w:type="character" w:customStyle="1" w:styleId="Heading3Char">
    <w:name w:val="Heading 3 Char"/>
    <w:basedOn w:val="a0"/>
    <w:uiPriority w:val="9"/>
    <w:rsid w:val="002E1F75"/>
    <w:rPr>
      <w:rFonts w:ascii="Arial" w:eastAsia="Arial" w:hAnsi="Arial" w:cs="Arial"/>
      <w:sz w:val="30"/>
      <w:szCs w:val="30"/>
    </w:rPr>
  </w:style>
  <w:style w:type="character" w:customStyle="1" w:styleId="Heading4Char">
    <w:name w:val="Heading 4 Char"/>
    <w:basedOn w:val="a0"/>
    <w:uiPriority w:val="9"/>
    <w:rsid w:val="002E1F75"/>
    <w:rPr>
      <w:rFonts w:ascii="Arial" w:eastAsia="Arial" w:hAnsi="Arial" w:cs="Arial"/>
      <w:b/>
      <w:bCs/>
      <w:sz w:val="26"/>
      <w:szCs w:val="26"/>
    </w:rPr>
  </w:style>
  <w:style w:type="paragraph" w:styleId="a3">
    <w:name w:val="Subtitle"/>
    <w:basedOn w:val="a"/>
    <w:next w:val="a"/>
    <w:link w:val="a4"/>
    <w:uiPriority w:val="11"/>
    <w:qFormat/>
    <w:rsid w:val="002E1F75"/>
    <w:pPr>
      <w:spacing w:before="200" w:after="200"/>
    </w:pPr>
    <w:rPr>
      <w:sz w:val="24"/>
      <w:szCs w:val="24"/>
    </w:rPr>
  </w:style>
  <w:style w:type="character" w:customStyle="1" w:styleId="a4">
    <w:name w:val="Подзаголовок Знак"/>
    <w:basedOn w:val="a0"/>
    <w:link w:val="a3"/>
    <w:uiPriority w:val="11"/>
    <w:rsid w:val="002E1F75"/>
    <w:rPr>
      <w:rFonts w:ascii="Times New Roman" w:eastAsia="Times New Roman" w:hAnsi="Times New Roman" w:cs="Times New Roman"/>
      <w:kern w:val="0"/>
      <w:sz w:val="24"/>
      <w:szCs w:val="24"/>
      <w:lang w:eastAsia="ru-RU"/>
      <w14:ligatures w14:val="none"/>
    </w:rPr>
  </w:style>
  <w:style w:type="paragraph" w:styleId="21">
    <w:name w:val="Quote"/>
    <w:basedOn w:val="a"/>
    <w:next w:val="a"/>
    <w:link w:val="22"/>
    <w:uiPriority w:val="29"/>
    <w:qFormat/>
    <w:rsid w:val="002E1F75"/>
    <w:pPr>
      <w:ind w:left="720" w:right="720"/>
    </w:pPr>
    <w:rPr>
      <w:i/>
    </w:rPr>
  </w:style>
  <w:style w:type="character" w:customStyle="1" w:styleId="22">
    <w:name w:val="Цитата 2 Знак"/>
    <w:basedOn w:val="a0"/>
    <w:link w:val="21"/>
    <w:uiPriority w:val="29"/>
    <w:rsid w:val="002E1F75"/>
    <w:rPr>
      <w:rFonts w:ascii="Times New Roman" w:eastAsia="Times New Roman" w:hAnsi="Times New Roman" w:cs="Times New Roman"/>
      <w:i/>
      <w:kern w:val="0"/>
      <w:sz w:val="20"/>
      <w:szCs w:val="20"/>
      <w:lang w:eastAsia="ru-RU"/>
      <w14:ligatures w14:val="none"/>
    </w:rPr>
  </w:style>
  <w:style w:type="paragraph" w:styleId="a5">
    <w:name w:val="Intense Quote"/>
    <w:basedOn w:val="a"/>
    <w:next w:val="a"/>
    <w:link w:val="a6"/>
    <w:uiPriority w:val="30"/>
    <w:qFormat/>
    <w:rsid w:val="002E1F75"/>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basedOn w:val="a0"/>
    <w:link w:val="a5"/>
    <w:uiPriority w:val="30"/>
    <w:rsid w:val="002E1F75"/>
    <w:rPr>
      <w:rFonts w:ascii="Times New Roman" w:eastAsia="Times New Roman" w:hAnsi="Times New Roman" w:cs="Times New Roman"/>
      <w:i/>
      <w:kern w:val="0"/>
      <w:sz w:val="20"/>
      <w:szCs w:val="20"/>
      <w:shd w:val="clear" w:color="auto" w:fill="F2F2F2"/>
      <w:lang w:eastAsia="ru-RU"/>
      <w14:ligatures w14:val="none"/>
    </w:rPr>
  </w:style>
  <w:style w:type="paragraph" w:styleId="a7">
    <w:name w:val="header"/>
    <w:basedOn w:val="a"/>
    <w:link w:val="a8"/>
    <w:uiPriority w:val="99"/>
    <w:unhideWhenUsed/>
    <w:rsid w:val="002E1F75"/>
    <w:pPr>
      <w:tabs>
        <w:tab w:val="center" w:pos="7143"/>
        <w:tab w:val="right" w:pos="14287"/>
      </w:tabs>
    </w:pPr>
  </w:style>
  <w:style w:type="character" w:customStyle="1" w:styleId="a8">
    <w:name w:val="Верхний колонтитул Знак"/>
    <w:basedOn w:val="a0"/>
    <w:link w:val="a7"/>
    <w:uiPriority w:val="99"/>
    <w:rsid w:val="002E1F75"/>
    <w:rPr>
      <w:rFonts w:ascii="Times New Roman" w:eastAsia="Times New Roman" w:hAnsi="Times New Roman" w:cs="Times New Roman"/>
      <w:kern w:val="0"/>
      <w:sz w:val="20"/>
      <w:szCs w:val="20"/>
      <w:lang w:eastAsia="ru-RU"/>
      <w14:ligatures w14:val="none"/>
    </w:rPr>
  </w:style>
  <w:style w:type="character" w:customStyle="1" w:styleId="FooterChar">
    <w:name w:val="Footer Char"/>
    <w:basedOn w:val="a0"/>
    <w:uiPriority w:val="99"/>
    <w:rsid w:val="002E1F75"/>
  </w:style>
  <w:style w:type="paragraph" w:styleId="a9">
    <w:name w:val="caption"/>
    <w:basedOn w:val="a"/>
    <w:next w:val="a"/>
    <w:link w:val="aa"/>
    <w:uiPriority w:val="35"/>
    <w:semiHidden/>
    <w:unhideWhenUsed/>
    <w:qFormat/>
    <w:rsid w:val="002E1F75"/>
    <w:pPr>
      <w:spacing w:line="276" w:lineRule="auto"/>
    </w:pPr>
    <w:rPr>
      <w:b/>
      <w:bCs/>
      <w:color w:val="156082" w:themeColor="accent1"/>
      <w:sz w:val="18"/>
      <w:szCs w:val="18"/>
    </w:rPr>
  </w:style>
  <w:style w:type="character" w:customStyle="1" w:styleId="aa">
    <w:name w:val="Название объекта Знак"/>
    <w:basedOn w:val="a0"/>
    <w:link w:val="a9"/>
    <w:uiPriority w:val="35"/>
    <w:semiHidden/>
    <w:rsid w:val="002E1F75"/>
    <w:rPr>
      <w:rFonts w:ascii="Times New Roman" w:eastAsia="Times New Roman" w:hAnsi="Times New Roman" w:cs="Times New Roman"/>
      <w:b/>
      <w:bCs/>
      <w:color w:val="156082" w:themeColor="accent1"/>
      <w:kern w:val="0"/>
      <w:sz w:val="18"/>
      <w:szCs w:val="18"/>
      <w:lang w:eastAsia="ru-RU"/>
      <w14:ligatures w14:val="none"/>
    </w:rPr>
  </w:style>
  <w:style w:type="table" w:styleId="ab">
    <w:name w:val="Table Grid"/>
    <w:basedOn w:val="a1"/>
    <w:uiPriority w:val="59"/>
    <w:rsid w:val="002E1F75"/>
    <w:pPr>
      <w:spacing w:after="0" w:line="240" w:lineRule="auto"/>
    </w:pPr>
    <w:rPr>
      <w:rFonts w:ascii="Times New Roman" w:eastAsia="Times New Roman" w:hAnsi="Times New Roman" w:cs="Times New Roman"/>
      <w:kern w:val="0"/>
      <w:lang w:eastAsia="ru-RU"/>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rsid w:val="002E1F75"/>
    <w:pPr>
      <w:spacing w:after="0" w:line="240" w:lineRule="auto"/>
    </w:pPr>
    <w:rPr>
      <w:rFonts w:ascii="Times New Roman" w:eastAsia="Times New Roman" w:hAnsi="Times New Roman" w:cs="Times New Roman"/>
      <w:kern w:val="0"/>
      <w:lang w:eastAsia="ru-RU"/>
      <w14:ligatures w14:val="none"/>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rsid w:val="002E1F75"/>
    <w:pPr>
      <w:spacing w:after="0" w:line="240" w:lineRule="auto"/>
    </w:pPr>
    <w:rPr>
      <w:rFonts w:ascii="Times New Roman" w:eastAsia="Times New Roman" w:hAnsi="Times New Roman" w:cs="Times New Roman"/>
      <w:kern w:val="0"/>
      <w:lang w:eastAsia="ru-RU"/>
      <w14:ligatures w14:val="none"/>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rsid w:val="002E1F75"/>
    <w:pPr>
      <w:spacing w:after="0" w:line="240" w:lineRule="auto"/>
    </w:pPr>
    <w:rPr>
      <w:rFonts w:ascii="Times New Roman" w:eastAsia="Times New Roman" w:hAnsi="Times New Roman" w:cs="Times New Roman"/>
      <w:kern w:val="0"/>
      <w:lang w:eastAsia="ru-RU"/>
      <w14:ligatures w14:val="none"/>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insideH w:val="single" w:sz="4" w:space="0" w:color="81C9EA" w:themeColor="accent1" w:themeTint="67"/>
        <w:insideV w:val="single" w:sz="4" w:space="0" w:color="81C9EA" w:themeColor="accent1" w:themeTint="67"/>
      </w:tblBorders>
    </w:tblPr>
    <w:tblStylePr w:type="firstRow">
      <w:rPr>
        <w:b/>
        <w:color w:val="404040"/>
      </w:rPr>
      <w:tblPr/>
      <w:tcPr>
        <w:tcBorders>
          <w:bottom w:val="single" w:sz="12" w:space="0" w:color="4AB2E1"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tcBorders>
      </w:tcPr>
    </w:tblStylePr>
  </w:style>
  <w:style w:type="table" w:customStyle="1" w:styleId="GridTable1Light-Accent2">
    <w:name w:val="Grid Table 1 Light - Accent 2"/>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insideH w:val="single" w:sz="4" w:space="0" w:color="F6C5AB" w:themeColor="accent2" w:themeTint="67"/>
        <w:insideV w:val="single" w:sz="4" w:space="0" w:color="F6C5AB" w:themeColor="accent2" w:themeTint="67"/>
      </w:tblBorders>
    </w:tblPr>
    <w:tblStylePr w:type="firstRow">
      <w:rPr>
        <w:b/>
        <w:color w:val="404040"/>
      </w:rPr>
      <w:tblPr/>
      <w:tcPr>
        <w:tcBorders>
          <w:bottom w:val="single" w:sz="12" w:space="0" w:color="F2AB87"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tcBorders>
      </w:tcPr>
    </w:tblStylePr>
  </w:style>
  <w:style w:type="table" w:customStyle="1" w:styleId="GridTable1Light-Accent3">
    <w:name w:val="Grid Table 1 Light - Accent 3"/>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insideH w:val="single" w:sz="4" w:space="0" w:color="83E28F" w:themeColor="accent3" w:themeTint="67"/>
        <w:insideV w:val="single" w:sz="4" w:space="0" w:color="83E28F" w:themeColor="accent3" w:themeTint="67"/>
      </w:tblBorders>
    </w:tblPr>
    <w:tblStylePr w:type="firstRow">
      <w:rPr>
        <w:b/>
        <w:color w:val="404040"/>
      </w:rPr>
      <w:tblPr/>
      <w:tcPr>
        <w:tcBorders>
          <w:bottom w:val="single" w:sz="12" w:space="0" w:color="4BD55E"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tcBorders>
      </w:tcPr>
    </w:tblStylePr>
  </w:style>
  <w:style w:type="table" w:customStyle="1" w:styleId="GridTable1Light-Accent4">
    <w:name w:val="Grid Table 1 Light - Accent 4"/>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insideH w:val="single" w:sz="4" w:space="0" w:color="94DBF7" w:themeColor="accent4" w:themeTint="67"/>
        <w:insideV w:val="single" w:sz="4" w:space="0" w:color="94DBF7" w:themeColor="accent4" w:themeTint="67"/>
      </w:tblBorders>
    </w:tblPr>
    <w:tblStylePr w:type="firstRow">
      <w:rPr>
        <w:b/>
        <w:color w:val="404040"/>
      </w:rPr>
      <w:tblPr/>
      <w:tcPr>
        <w:tcBorders>
          <w:bottom w:val="single" w:sz="12" w:space="0" w:color="64CCF4"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tcBorders>
      </w:tcPr>
    </w:tblStylePr>
  </w:style>
  <w:style w:type="table" w:customStyle="1" w:styleId="GridTable1Light-Accent5">
    <w:name w:val="Grid Table 1 Light - Accent 5"/>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insideH w:val="single" w:sz="4" w:space="0" w:color="E49DDC" w:themeColor="accent5" w:themeTint="67"/>
        <w:insideV w:val="single" w:sz="4" w:space="0" w:color="E49DDC" w:themeColor="accent5" w:themeTint="67"/>
      </w:tblBorders>
    </w:tblPr>
    <w:tblStylePr w:type="firstRow">
      <w:rPr>
        <w:b/>
        <w:color w:val="404040"/>
      </w:rPr>
      <w:tblPr/>
      <w:tcPr>
        <w:tcBorders>
          <w:bottom w:val="single" w:sz="12" w:space="0" w:color="D971C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tcBorders>
      </w:tcPr>
    </w:tblStylePr>
  </w:style>
  <w:style w:type="table" w:customStyle="1" w:styleId="GridTable1Light-Accent6">
    <w:name w:val="Grid Table 1 Light - Accent 6"/>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insideH w:val="single" w:sz="4" w:space="0" w:color="B2E5A0" w:themeColor="accent6" w:themeTint="67"/>
        <w:insideV w:val="single" w:sz="4" w:space="0" w:color="B2E5A0" w:themeColor="accent6" w:themeTint="67"/>
      </w:tblBorders>
    </w:tblPr>
    <w:tblStylePr w:type="firstRow">
      <w:rPr>
        <w:b/>
        <w:color w:val="404040"/>
      </w:rPr>
      <w:tblPr/>
      <w:tcPr>
        <w:tcBorders>
          <w:bottom w:val="single" w:sz="12" w:space="0" w:color="90D976"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tcBorders>
      </w:tcPr>
    </w:tblStylePr>
  </w:style>
  <w:style w:type="table" w:styleId="-2">
    <w:name w:val="Grid Table 2"/>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bottom w:val="single" w:sz="4" w:space="0" w:color="19729B" w:themeColor="accent1" w:themeTint="EA"/>
        <w:insideH w:val="single" w:sz="4" w:space="0" w:color="19729B" w:themeColor="accent1" w:themeTint="EA"/>
        <w:insideV w:val="single" w:sz="4" w:space="0" w:color="19729B" w:themeColor="accent1" w:themeTint="EA"/>
      </w:tblBorders>
    </w:tblPr>
    <w:tblStylePr w:type="firstRow">
      <w:rPr>
        <w:b/>
        <w:color w:val="404040"/>
      </w:rPr>
      <w:tblPr/>
      <w:tcPr>
        <w:tcBorders>
          <w:top w:val="none" w:sz="4" w:space="0" w:color="000000"/>
          <w:left w:val="none" w:sz="4" w:space="0" w:color="000000"/>
          <w:bottom w:val="single" w:sz="12" w:space="0" w:color="19729B" w:themeColor="accent1" w:themeTint="EA"/>
          <w:right w:val="none" w:sz="4" w:space="0" w:color="000000"/>
        </w:tcBorders>
        <w:shd w:val="clear" w:color="FFFFFF" w:fill="auto"/>
      </w:tcPr>
    </w:tblStylePr>
    <w:tblStylePr w:type="lastRow">
      <w:rPr>
        <w:b/>
        <w:color w:val="404040"/>
      </w:rPr>
      <w:tblPr/>
      <w:tcPr>
        <w:tcBorders>
          <w:top w:val="single" w:sz="4" w:space="0" w:color="19729B"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E4F4" w:themeColor="accent1" w:themeTint="34" w:fill="BFE4F4" w:themeFill="accent1" w:themeFillTint="34"/>
      </w:tcPr>
    </w:tblStylePr>
    <w:tblStylePr w:type="band1Horz">
      <w:rPr>
        <w:rFonts w:ascii="Arial" w:hAnsi="Arial"/>
        <w:color w:val="404040"/>
        <w:sz w:val="22"/>
      </w:rPr>
      <w:tblPr/>
      <w:tcPr>
        <w:shd w:val="clear" w:color="BFE4F4" w:themeColor="accent1" w:themeTint="34" w:fill="BFE4F4" w:themeFill="accent1" w:themeFillTint="34"/>
      </w:tcPr>
    </w:tblStylePr>
  </w:style>
  <w:style w:type="table" w:customStyle="1" w:styleId="GridTable2-Accent2">
    <w:name w:val="Grid Table 2 - Accent 2"/>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bottom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404040"/>
      </w:rPr>
      <w:tblPr/>
      <w:tcPr>
        <w:tcBorders>
          <w:top w:val="none" w:sz="4" w:space="0" w:color="000000"/>
          <w:left w:val="none" w:sz="4" w:space="0" w:color="000000"/>
          <w:bottom w:val="single" w:sz="12" w:space="0" w:color="F2AA85" w:themeColor="accent2" w:themeTint="97"/>
          <w:right w:val="none" w:sz="4" w:space="0" w:color="000000"/>
        </w:tcBorders>
        <w:shd w:val="clear" w:color="FFFFFF" w:fill="auto"/>
      </w:tcPr>
    </w:tblStylePr>
    <w:tblStylePr w:type="lastRow">
      <w:rPr>
        <w:b/>
        <w:color w:val="404040"/>
      </w:rPr>
      <w:tblPr/>
      <w:tcPr>
        <w:tcBorders>
          <w:top w:val="single" w:sz="4" w:space="0" w:color="F2AA8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customStyle="1" w:styleId="GridTable2-Accent3">
    <w:name w:val="Grid Table 2 - Accent 3"/>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bottom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404040"/>
      </w:rPr>
      <w:tblPr/>
      <w:tcPr>
        <w:tcBorders>
          <w:top w:val="none" w:sz="4" w:space="0" w:color="000000"/>
          <w:left w:val="none" w:sz="4" w:space="0" w:color="000000"/>
          <w:bottom w:val="single" w:sz="12" w:space="0" w:color="196C24" w:themeColor="accent3" w:themeTint="FE"/>
          <w:right w:val="none" w:sz="4" w:space="0" w:color="000000"/>
        </w:tcBorders>
        <w:shd w:val="clear" w:color="FFFFFF" w:fill="auto"/>
      </w:tcPr>
    </w:tblStylePr>
    <w:tblStylePr w:type="lastRow">
      <w:rPr>
        <w:b/>
        <w:color w:val="404040"/>
      </w:rPr>
      <w:tblPr/>
      <w:tcPr>
        <w:tcBorders>
          <w:top w:val="single" w:sz="4" w:space="0" w:color="196C24"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customStyle="1" w:styleId="GridTable2-Accent4">
    <w:name w:val="Grid Table 2 - Accent 4"/>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bottom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404040"/>
      </w:rPr>
      <w:tblPr/>
      <w:tcPr>
        <w:tcBorders>
          <w:top w:val="none" w:sz="4" w:space="0" w:color="000000"/>
          <w:left w:val="none" w:sz="4" w:space="0" w:color="000000"/>
          <w:bottom w:val="single" w:sz="12" w:space="0" w:color="5FCAF3" w:themeColor="accent4" w:themeTint="9A"/>
          <w:right w:val="none" w:sz="4" w:space="0" w:color="000000"/>
        </w:tcBorders>
        <w:shd w:val="clear" w:color="FFFFFF" w:fill="auto"/>
      </w:tcPr>
    </w:tblStylePr>
    <w:tblStylePr w:type="lastRow">
      <w:rPr>
        <w:b/>
        <w:color w:val="404040"/>
      </w:rPr>
      <w:tblPr/>
      <w:tcPr>
        <w:tcBorders>
          <w:top w:val="single" w:sz="4" w:space="0" w:color="5FCAF3"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customStyle="1" w:styleId="GridTable2-Accent5">
    <w:name w:val="Grid Table 2 - Accent 5"/>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bottom w:val="single" w:sz="4" w:space="0" w:color="A02B93" w:themeColor="accent5"/>
        <w:insideH w:val="single" w:sz="4" w:space="0" w:color="A02B93" w:themeColor="accent5"/>
        <w:insideV w:val="single" w:sz="4" w:space="0" w:color="A02B93" w:themeColor="accent5"/>
      </w:tblBorders>
    </w:tblPr>
    <w:tblStylePr w:type="firstRow">
      <w:rPr>
        <w:b/>
        <w:color w:val="404040"/>
      </w:rPr>
      <w:tblPr/>
      <w:tcPr>
        <w:tcBorders>
          <w:top w:val="none" w:sz="4" w:space="0" w:color="000000"/>
          <w:left w:val="none" w:sz="4" w:space="0" w:color="000000"/>
          <w:bottom w:val="single" w:sz="12" w:space="0" w:color="A02B93" w:themeColor="accent5"/>
          <w:right w:val="none" w:sz="4" w:space="0" w:color="000000"/>
        </w:tcBorders>
        <w:shd w:val="clear" w:color="FFFFFF" w:fill="auto"/>
      </w:tcPr>
    </w:tblStylePr>
    <w:tblStylePr w:type="lastRow">
      <w:rPr>
        <w:b/>
        <w:color w:val="404040"/>
      </w:rPr>
      <w:tblPr/>
      <w:tcPr>
        <w:tcBorders>
          <w:top w:val="single" w:sz="4" w:space="0" w:color="A02B93"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customStyle="1" w:styleId="GridTable2-Accent6">
    <w:name w:val="Grid Table 2 - Accent 6"/>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bottom w:val="single" w:sz="4" w:space="0" w:color="4EA72E" w:themeColor="accent6"/>
        <w:insideH w:val="single" w:sz="4" w:space="0" w:color="4EA72E" w:themeColor="accent6"/>
        <w:insideV w:val="single" w:sz="4" w:space="0" w:color="4EA72E" w:themeColor="accent6"/>
      </w:tblBorders>
    </w:tblPr>
    <w:tblStylePr w:type="firstRow">
      <w:rPr>
        <w:b/>
        <w:color w:val="404040"/>
      </w:rPr>
      <w:tblPr/>
      <w:tcPr>
        <w:tcBorders>
          <w:top w:val="none" w:sz="4" w:space="0" w:color="000000"/>
          <w:left w:val="none" w:sz="4" w:space="0" w:color="000000"/>
          <w:bottom w:val="single" w:sz="12" w:space="0" w:color="4EA72E" w:themeColor="accent6"/>
          <w:right w:val="none" w:sz="4" w:space="0" w:color="000000"/>
        </w:tcBorders>
        <w:shd w:val="clear" w:color="FFFFFF" w:fill="auto"/>
      </w:tcPr>
    </w:tblStylePr>
    <w:tblStylePr w:type="lastRow">
      <w:rPr>
        <w:b/>
        <w:color w:val="404040"/>
      </w:rPr>
      <w:tblPr/>
      <w:tcPr>
        <w:tcBorders>
          <w:top w:val="single" w:sz="4" w:space="0" w:color="4EA72E"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3">
    <w:name w:val="Grid Table 3"/>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bottom w:val="single" w:sz="4" w:space="0" w:color="19729B" w:themeColor="accent1" w:themeTint="EA"/>
        <w:insideH w:val="single" w:sz="4" w:space="0" w:color="19729B" w:themeColor="accent1" w:themeTint="EA"/>
        <w:insideV w:val="single" w:sz="4" w:space="0" w:color="19729B"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BFE4F4" w:themeColor="accent1" w:themeTint="34" w:fill="BFE4F4" w:themeFill="accent1" w:themeFillTint="34"/>
      </w:tcPr>
    </w:tblStylePr>
    <w:tblStylePr w:type="band1Horz">
      <w:rPr>
        <w:rFonts w:ascii="Arial" w:hAnsi="Arial"/>
        <w:color w:val="404040"/>
        <w:sz w:val="22"/>
      </w:rPr>
      <w:tblPr/>
      <w:tcPr>
        <w:shd w:val="clear" w:color="BFE4F4" w:themeColor="accent1" w:themeTint="34" w:fill="BFE4F4" w:themeFill="accent1" w:themeFillTint="34"/>
      </w:tcPr>
    </w:tblStylePr>
  </w:style>
  <w:style w:type="table" w:customStyle="1" w:styleId="GridTable3-Accent2">
    <w:name w:val="Grid Table 3 - Accent 2"/>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bottom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customStyle="1" w:styleId="GridTable3-Accent3">
    <w:name w:val="Grid Table 3 - Accent 3"/>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bottom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customStyle="1" w:styleId="GridTable3-Accent4">
    <w:name w:val="Grid Table 3 - Accent 4"/>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bottom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customStyle="1" w:styleId="GridTable3-Accent5">
    <w:name w:val="Grid Table 3 - Accent 5"/>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bottom w:val="single" w:sz="4" w:space="0" w:color="A02B93" w:themeColor="accent5"/>
        <w:insideH w:val="single" w:sz="4" w:space="0" w:color="A02B93" w:themeColor="accent5"/>
        <w:insideV w:val="single" w:sz="4" w:space="0" w:color="A02B93"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customStyle="1" w:styleId="GridTable3-Accent6">
    <w:name w:val="Grid Table 3 - Accent 6"/>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bottom w:val="single" w:sz="4" w:space="0" w:color="4EA72E" w:themeColor="accent6"/>
        <w:insideH w:val="single" w:sz="4" w:space="0" w:color="4EA72E" w:themeColor="accent6"/>
        <w:insideV w:val="single" w:sz="4" w:space="0" w:color="4EA72E"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4">
    <w:name w:val="Grid Table 4"/>
    <w:basedOn w:val="a1"/>
    <w:uiPriority w:val="5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50B4E2" w:themeColor="accent1" w:themeTint="90"/>
        <w:left w:val="single" w:sz="4" w:space="0" w:color="50B4E2" w:themeColor="accent1" w:themeTint="90"/>
        <w:bottom w:val="single" w:sz="4" w:space="0" w:color="50B4E2" w:themeColor="accent1" w:themeTint="90"/>
        <w:right w:val="single" w:sz="4" w:space="0" w:color="50B4E2" w:themeColor="accent1" w:themeTint="90"/>
        <w:insideH w:val="single" w:sz="4" w:space="0" w:color="50B4E2" w:themeColor="accent1" w:themeTint="90"/>
        <w:insideV w:val="single" w:sz="4" w:space="0" w:color="50B4E2" w:themeColor="accent1" w:themeTint="90"/>
      </w:tblBorders>
    </w:tblPr>
    <w:tblStylePr w:type="firstRow">
      <w:rPr>
        <w:rFonts w:ascii="Arial" w:hAnsi="Arial"/>
        <w:b/>
        <w:color w:val="FFFFFF"/>
        <w:sz w:val="22"/>
      </w:rPr>
      <w:tblPr/>
      <w:tcPr>
        <w:tcBorders>
          <w:top w:val="single" w:sz="4" w:space="0" w:color="19729B" w:themeColor="accent1" w:themeTint="EA"/>
          <w:left w:val="single" w:sz="4" w:space="0" w:color="19729B" w:themeColor="accent1" w:themeTint="EA"/>
          <w:bottom w:val="single" w:sz="4" w:space="0" w:color="19729B" w:themeColor="accent1" w:themeTint="EA"/>
          <w:right w:val="single" w:sz="4" w:space="0" w:color="19729B" w:themeColor="accent1" w:themeTint="EA"/>
        </w:tcBorders>
        <w:shd w:val="clear" w:color="19729B" w:themeColor="accent1" w:themeTint="EA" w:fill="19729B" w:themeFill="accent1" w:themeFillTint="EA"/>
      </w:tcPr>
    </w:tblStylePr>
    <w:tblStylePr w:type="lastRow">
      <w:rPr>
        <w:b/>
        <w:color w:val="404040"/>
      </w:rPr>
      <w:tblPr/>
      <w:tcPr>
        <w:tcBorders>
          <w:top w:val="single" w:sz="4" w:space="0" w:color="19729B"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2E5F5" w:themeColor="accent1" w:themeTint="32" w:fill="C2E5F5" w:themeFill="accent1" w:themeFillTint="32"/>
      </w:tcPr>
    </w:tblStylePr>
    <w:tblStylePr w:type="band1Horz">
      <w:rPr>
        <w:rFonts w:ascii="Arial" w:hAnsi="Arial"/>
        <w:color w:val="404040"/>
        <w:sz w:val="22"/>
      </w:rPr>
      <w:tblPr/>
      <w:tcPr>
        <w:shd w:val="clear" w:color="C2E5F5" w:themeColor="accent1" w:themeTint="32" w:fill="C2E5F5" w:themeFill="accent1" w:themeFillTint="32"/>
      </w:tcPr>
    </w:tblStylePr>
  </w:style>
  <w:style w:type="table" w:customStyle="1" w:styleId="GridTable4-Accent2">
    <w:name w:val="Grid Table 4 - Accent 2"/>
    <w:basedOn w:val="a1"/>
    <w:uiPriority w:val="5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F2AE8B" w:themeColor="accent2" w:themeTint="90"/>
        <w:left w:val="single" w:sz="4" w:space="0" w:color="F2AE8B" w:themeColor="accent2" w:themeTint="90"/>
        <w:bottom w:val="single" w:sz="4" w:space="0" w:color="F2AE8B" w:themeColor="accent2" w:themeTint="90"/>
        <w:right w:val="single" w:sz="4" w:space="0" w:color="F2AE8B" w:themeColor="accent2" w:themeTint="90"/>
        <w:insideH w:val="single" w:sz="4" w:space="0" w:color="F2AE8B" w:themeColor="accent2" w:themeTint="90"/>
        <w:insideV w:val="single" w:sz="4" w:space="0" w:color="F2AE8B" w:themeColor="accent2" w:themeTint="90"/>
      </w:tblBorders>
    </w:tblPr>
    <w:tblStylePr w:type="firstRow">
      <w:rPr>
        <w:rFonts w:ascii="Arial" w:hAnsi="Arial"/>
        <w:b/>
        <w:color w:val="FFFFFF"/>
        <w:sz w:val="22"/>
      </w:rPr>
      <w:tblPr/>
      <w:tcPr>
        <w:tc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tcBorders>
        <w:shd w:val="clear" w:color="F2AA85" w:themeColor="accent2" w:themeTint="97" w:fill="F2AA85" w:themeFill="accent2" w:themeFillTint="97"/>
      </w:tcPr>
    </w:tblStylePr>
    <w:tblStylePr w:type="lastRow">
      <w:rPr>
        <w:b/>
        <w:color w:val="404040"/>
      </w:rPr>
      <w:tblPr/>
      <w:tcPr>
        <w:tcBorders>
          <w:top w:val="single" w:sz="4" w:space="0" w:color="F2AA8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Pr/>
      <w:tcPr>
        <w:shd w:val="clear" w:color="FAE2D6" w:themeColor="accent2" w:themeTint="32" w:fill="FAE2D6" w:themeFill="accent2" w:themeFillTint="32"/>
      </w:tcPr>
    </w:tblStylePr>
  </w:style>
  <w:style w:type="table" w:customStyle="1" w:styleId="GridTable4-Accent3">
    <w:name w:val="Grid Table 4 - Accent 3"/>
    <w:basedOn w:val="a1"/>
    <w:uiPriority w:val="5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51D663" w:themeColor="accent3" w:themeTint="90"/>
        <w:left w:val="single" w:sz="4" w:space="0" w:color="51D663" w:themeColor="accent3" w:themeTint="90"/>
        <w:bottom w:val="single" w:sz="4" w:space="0" w:color="51D663" w:themeColor="accent3" w:themeTint="90"/>
        <w:right w:val="single" w:sz="4" w:space="0" w:color="51D663" w:themeColor="accent3" w:themeTint="90"/>
        <w:insideH w:val="single" w:sz="4" w:space="0" w:color="51D663" w:themeColor="accent3" w:themeTint="90"/>
        <w:insideV w:val="single" w:sz="4" w:space="0" w:color="51D663" w:themeColor="accent3" w:themeTint="90"/>
      </w:tblBorders>
    </w:tblPr>
    <w:tblStylePr w:type="firstRow">
      <w:rPr>
        <w:rFonts w:ascii="Arial" w:hAnsi="Arial"/>
        <w:b/>
        <w:color w:val="FFFFFF"/>
        <w:sz w:val="22"/>
      </w:rPr>
      <w:tblPr/>
      <w:tcPr>
        <w:tcBorders>
          <w:top w:val="single" w:sz="4" w:space="0" w:color="196C24" w:themeColor="accent3" w:themeTint="FE"/>
          <w:left w:val="single" w:sz="4" w:space="0" w:color="196C24" w:themeColor="accent3" w:themeTint="FE"/>
          <w:bottom w:val="single" w:sz="4" w:space="0" w:color="196C24" w:themeColor="accent3" w:themeTint="FE"/>
          <w:right w:val="single" w:sz="4" w:space="0" w:color="196C24" w:themeColor="accent3" w:themeTint="FE"/>
        </w:tcBorders>
        <w:shd w:val="clear" w:color="196C24" w:themeColor="accent3" w:themeTint="FE" w:fill="196C24" w:themeFill="accent3" w:themeFillTint="FE"/>
      </w:tcPr>
    </w:tblStylePr>
    <w:tblStylePr w:type="lastRow">
      <w:rPr>
        <w:b/>
        <w:color w:val="404040"/>
      </w:rPr>
      <w:tblPr/>
      <w:tcPr>
        <w:tcBorders>
          <w:top w:val="single" w:sz="4" w:space="0" w:color="196C24"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Pr/>
      <w:tcPr>
        <w:shd w:val="clear" w:color="C0F0C6" w:themeColor="accent3" w:themeTint="34" w:fill="C0F0C6" w:themeFill="accent3" w:themeFillTint="34"/>
      </w:tcPr>
    </w:tblStylePr>
  </w:style>
  <w:style w:type="table" w:customStyle="1" w:styleId="GridTable4-Accent4">
    <w:name w:val="Grid Table 4 - Accent 4"/>
    <w:basedOn w:val="a1"/>
    <w:uiPriority w:val="5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6ACDF4" w:themeColor="accent4" w:themeTint="90"/>
        <w:left w:val="single" w:sz="4" w:space="0" w:color="6ACDF4" w:themeColor="accent4" w:themeTint="90"/>
        <w:bottom w:val="single" w:sz="4" w:space="0" w:color="6ACDF4" w:themeColor="accent4" w:themeTint="90"/>
        <w:right w:val="single" w:sz="4" w:space="0" w:color="6ACDF4" w:themeColor="accent4" w:themeTint="90"/>
        <w:insideH w:val="single" w:sz="4" w:space="0" w:color="6ACDF4" w:themeColor="accent4" w:themeTint="90"/>
        <w:insideV w:val="single" w:sz="4" w:space="0" w:color="6ACDF4" w:themeColor="accent4" w:themeTint="90"/>
      </w:tblBorders>
    </w:tblPr>
    <w:tblStylePr w:type="firstRow">
      <w:rPr>
        <w:rFonts w:ascii="Arial" w:hAnsi="Arial"/>
        <w:b/>
        <w:color w:val="FFFFFF"/>
        <w:sz w:val="22"/>
      </w:rPr>
      <w:tblPr/>
      <w:tcPr>
        <w:tc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tcBorders>
        <w:shd w:val="clear" w:color="5FCAF3" w:themeColor="accent4" w:themeTint="9A" w:fill="5FCAF3" w:themeFill="accent4" w:themeFillTint="9A"/>
      </w:tcPr>
    </w:tblStylePr>
    <w:tblStylePr w:type="lastRow">
      <w:rPr>
        <w:b/>
        <w:color w:val="404040"/>
      </w:rPr>
      <w:tblPr/>
      <w:tcPr>
        <w:tcBorders>
          <w:top w:val="single" w:sz="4" w:space="0" w:color="5FCAF3"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Pr/>
      <w:tcPr>
        <w:shd w:val="clear" w:color="C9EDFB" w:themeColor="accent4" w:themeTint="34" w:fill="C9EDFB" w:themeFill="accent4" w:themeFillTint="34"/>
      </w:tcPr>
    </w:tblStylePr>
  </w:style>
  <w:style w:type="table" w:customStyle="1" w:styleId="GridTable4-Accent5">
    <w:name w:val="Grid Table 4 - Accent 5"/>
    <w:basedOn w:val="a1"/>
    <w:uiPriority w:val="5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DA76CE" w:themeColor="accent5" w:themeTint="90"/>
        <w:left w:val="single" w:sz="4" w:space="0" w:color="DA76CE" w:themeColor="accent5" w:themeTint="90"/>
        <w:bottom w:val="single" w:sz="4" w:space="0" w:color="DA76CE" w:themeColor="accent5" w:themeTint="90"/>
        <w:right w:val="single" w:sz="4" w:space="0" w:color="DA76CE" w:themeColor="accent5" w:themeTint="90"/>
        <w:insideH w:val="single" w:sz="4" w:space="0" w:color="DA76CE" w:themeColor="accent5" w:themeTint="90"/>
        <w:insideV w:val="single" w:sz="4" w:space="0" w:color="DA76CE" w:themeColor="accent5" w:themeTint="90"/>
      </w:tblBorders>
    </w:tblPr>
    <w:tblStylePr w:type="firstRow">
      <w:rPr>
        <w:rFonts w:ascii="Arial" w:hAnsi="Arial"/>
        <w:b/>
        <w:color w:val="FFFFFF"/>
        <w:sz w:val="22"/>
      </w:rPr>
      <w:tblPr/>
      <w:tcPr>
        <w:tcBorders>
          <w:top w:val="single" w:sz="4" w:space="0" w:color="A02B93" w:themeColor="accent5"/>
          <w:left w:val="single" w:sz="4" w:space="0" w:color="A02B93" w:themeColor="accent5"/>
          <w:bottom w:val="single" w:sz="4" w:space="0" w:color="A02B93" w:themeColor="accent5"/>
          <w:right w:val="single" w:sz="4" w:space="0" w:color="A02B93" w:themeColor="accent5"/>
        </w:tcBorders>
        <w:shd w:val="clear" w:color="A02B93" w:themeColor="accent5" w:fill="A02B93" w:themeFill="accent5"/>
      </w:tcPr>
    </w:tblStylePr>
    <w:tblStylePr w:type="lastRow">
      <w:rPr>
        <w:b/>
        <w:color w:val="404040"/>
      </w:rPr>
      <w:tblPr/>
      <w:tcPr>
        <w:tcBorders>
          <w:top w:val="single" w:sz="4" w:space="0" w:color="A02B93"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Pr/>
      <w:tcPr>
        <w:shd w:val="clear" w:color="F1CDED" w:themeColor="accent5" w:themeTint="34" w:fill="F1CDED" w:themeFill="accent5" w:themeFillTint="34"/>
      </w:tcPr>
    </w:tblStylePr>
  </w:style>
  <w:style w:type="table" w:customStyle="1" w:styleId="GridTable4-Accent6">
    <w:name w:val="Grid Table 4 - Accent 6"/>
    <w:basedOn w:val="a1"/>
    <w:uiPriority w:val="5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94DA7B" w:themeColor="accent6" w:themeTint="90"/>
        <w:left w:val="single" w:sz="4" w:space="0" w:color="94DA7B" w:themeColor="accent6" w:themeTint="90"/>
        <w:bottom w:val="single" w:sz="4" w:space="0" w:color="94DA7B" w:themeColor="accent6" w:themeTint="90"/>
        <w:right w:val="single" w:sz="4" w:space="0" w:color="94DA7B" w:themeColor="accent6" w:themeTint="90"/>
        <w:insideH w:val="single" w:sz="4" w:space="0" w:color="94DA7B" w:themeColor="accent6" w:themeTint="90"/>
        <w:insideV w:val="single" w:sz="4" w:space="0" w:color="94DA7B" w:themeColor="accent6" w:themeTint="90"/>
      </w:tblBorders>
    </w:tblPr>
    <w:tblStylePr w:type="firstRow">
      <w:rPr>
        <w:rFonts w:ascii="Arial" w:hAnsi="Arial"/>
        <w:b/>
        <w:color w:val="FFFFFF"/>
        <w:sz w:val="22"/>
      </w:rPr>
      <w:tblPr/>
      <w:tcPr>
        <w:tcBorders>
          <w:top w:val="single" w:sz="4" w:space="0" w:color="4EA72E" w:themeColor="accent6"/>
          <w:left w:val="single" w:sz="4" w:space="0" w:color="4EA72E" w:themeColor="accent6"/>
          <w:bottom w:val="single" w:sz="4" w:space="0" w:color="4EA72E" w:themeColor="accent6"/>
          <w:right w:val="single" w:sz="4" w:space="0" w:color="4EA72E" w:themeColor="accent6"/>
        </w:tcBorders>
        <w:shd w:val="clear" w:color="4EA72E" w:themeColor="accent6" w:fill="4EA72E" w:themeFill="accent6"/>
      </w:tcPr>
    </w:tblStylePr>
    <w:tblStylePr w:type="lastRow">
      <w:rPr>
        <w:b/>
        <w:color w:val="404040"/>
      </w:rPr>
      <w:tblPr/>
      <w:tcPr>
        <w:tcBorders>
          <w:top w:val="single" w:sz="4" w:space="0" w:color="4EA72E"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Pr/>
      <w:tcPr>
        <w:shd w:val="clear" w:color="D8F2CF" w:themeColor="accent6" w:themeTint="34" w:fill="D8F2CF" w:themeFill="accent6" w:themeFillTint="34"/>
      </w:tcPr>
    </w:tblStylePr>
  </w:style>
  <w:style w:type="table" w:styleId="-5">
    <w:name w:val="Grid Table 5 Dark"/>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E4F4" w:themeColor="accent1" w:themeTint="34" w:fill="BFE4F4" w:themeFill="accent1" w:themeFillTint="34"/>
    </w:tblPr>
    <w:tblStylePr w:type="firstRow">
      <w:rPr>
        <w:rFonts w:ascii="Arial" w:hAnsi="Arial"/>
        <w:b/>
        <w:color w:val="FFFFFF"/>
        <w:sz w:val="22"/>
      </w:rPr>
      <w:tblPr/>
      <w:tcPr>
        <w:shd w:val="clear" w:color="156082" w:themeColor="accent1" w:fill="156082" w:themeFill="accent1"/>
      </w:tcPr>
    </w:tblStylePr>
    <w:tblStylePr w:type="lastRow">
      <w:rPr>
        <w:rFonts w:ascii="Arial" w:hAnsi="Arial"/>
        <w:b/>
        <w:color w:val="FFFFFF"/>
        <w:sz w:val="22"/>
      </w:rPr>
      <w:tblPr/>
      <w:tcPr>
        <w:tcBorders>
          <w:top w:val="single" w:sz="4" w:space="0" w:color="FFFFFF" w:themeColor="light1"/>
        </w:tcBorders>
        <w:shd w:val="clear" w:color="156082" w:themeColor="accent1" w:fill="156082" w:themeFill="accent1"/>
      </w:tcPr>
    </w:tblStylePr>
    <w:tblStylePr w:type="firstCol">
      <w:rPr>
        <w:rFonts w:ascii="Arial" w:hAnsi="Arial"/>
        <w:b/>
        <w:color w:val="FFFFFF"/>
        <w:sz w:val="22"/>
      </w:rPr>
      <w:tblPr/>
      <w:tcPr>
        <w:shd w:val="clear" w:color="156082" w:themeColor="accent1" w:fill="156082" w:themeFill="accent1"/>
      </w:tcPr>
    </w:tblStylePr>
    <w:tblStylePr w:type="lastCol">
      <w:rPr>
        <w:rFonts w:ascii="Arial" w:hAnsi="Arial"/>
        <w:b/>
        <w:color w:val="FFFFFF"/>
        <w:sz w:val="22"/>
      </w:rPr>
      <w:tblPr/>
      <w:tcPr>
        <w:shd w:val="clear" w:color="156082" w:themeColor="accent1" w:fill="156082" w:themeFill="accent1"/>
      </w:tcPr>
    </w:tblStylePr>
    <w:tblStylePr w:type="band1Vert">
      <w:tblPr/>
      <w:tcPr>
        <w:shd w:val="clear" w:color="70C2E8" w:themeColor="accent1" w:themeTint="75" w:fill="70C2E8" w:themeFill="accent1" w:themeFillTint="75"/>
      </w:tcPr>
    </w:tblStylePr>
    <w:tblStylePr w:type="band1Horz">
      <w:tblPr/>
      <w:tcPr>
        <w:shd w:val="clear" w:color="70C2E8" w:themeColor="accent1" w:themeTint="75" w:fill="70C2E8" w:themeFill="accent1" w:themeFillTint="75"/>
      </w:tcPr>
    </w:tblStylePr>
  </w:style>
  <w:style w:type="table" w:customStyle="1" w:styleId="GridTable5Dark-Accent2">
    <w:name w:val="Grid Table 5 Dark - Accent 2"/>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AE2D6" w:themeColor="accent2" w:themeTint="32" w:fill="FAE2D6" w:themeFill="accent2" w:themeFillTint="32"/>
    </w:tblPr>
    <w:tblStylePr w:type="firstRow">
      <w:rPr>
        <w:rFonts w:ascii="Arial" w:hAnsi="Arial"/>
        <w:b/>
        <w:color w:val="FFFFFF"/>
        <w:sz w:val="22"/>
      </w:rPr>
      <w:tblPr/>
      <w:tcPr>
        <w:shd w:val="clear" w:color="E97132" w:themeColor="accent2" w:fill="E97132" w:themeFill="accent2"/>
      </w:tcPr>
    </w:tblStylePr>
    <w:tblStylePr w:type="lastRow">
      <w:rPr>
        <w:rFonts w:ascii="Arial" w:hAnsi="Arial"/>
        <w:b/>
        <w:color w:val="FFFFFF"/>
        <w:sz w:val="22"/>
      </w:rPr>
      <w:tblPr/>
      <w:tcPr>
        <w:tcBorders>
          <w:top w:val="single" w:sz="4" w:space="0" w:color="FFFFFF" w:themeColor="light1"/>
        </w:tcBorders>
        <w:shd w:val="clear" w:color="E97132" w:themeColor="accent2" w:fill="E97132" w:themeFill="accent2"/>
      </w:tcPr>
    </w:tblStylePr>
    <w:tblStylePr w:type="firstCol">
      <w:rPr>
        <w:rFonts w:ascii="Arial" w:hAnsi="Arial"/>
        <w:b/>
        <w:color w:val="FFFFFF"/>
        <w:sz w:val="22"/>
      </w:rPr>
      <w:tblPr/>
      <w:tcPr>
        <w:shd w:val="clear" w:color="E97132" w:themeColor="accent2" w:fill="E97132" w:themeFill="accent2"/>
      </w:tcPr>
    </w:tblStylePr>
    <w:tblStylePr w:type="lastCol">
      <w:rPr>
        <w:rFonts w:ascii="Arial" w:hAnsi="Arial"/>
        <w:b/>
        <w:color w:val="FFFFFF"/>
        <w:sz w:val="22"/>
      </w:rPr>
      <w:tblPr/>
      <w:tcPr>
        <w:shd w:val="clear" w:color="E97132" w:themeColor="accent2" w:fill="E97132" w:themeFill="accent2"/>
      </w:tcPr>
    </w:tblStylePr>
    <w:tblStylePr w:type="band1Vert">
      <w:tblPr/>
      <w:tcPr>
        <w:shd w:val="clear" w:color="F5BDA0" w:themeColor="accent2" w:themeTint="75" w:fill="F5BDA0" w:themeFill="accent2" w:themeFillTint="75"/>
      </w:tcPr>
    </w:tblStylePr>
    <w:tblStylePr w:type="band1Horz">
      <w:tblPr/>
      <w:tcPr>
        <w:shd w:val="clear" w:color="F5BDA0" w:themeColor="accent2" w:themeTint="75" w:fill="F5BDA0" w:themeFill="accent2" w:themeFillTint="75"/>
      </w:tcPr>
    </w:tblStylePr>
  </w:style>
  <w:style w:type="table" w:customStyle="1" w:styleId="GridTable5Dark-Accent3">
    <w:name w:val="Grid Table 5 Dark - Accent 3"/>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0F0C6" w:themeColor="accent3" w:themeTint="34" w:fill="C0F0C6" w:themeFill="accent3" w:themeFillTint="34"/>
    </w:tblPr>
    <w:tblStylePr w:type="firstRow">
      <w:rPr>
        <w:rFonts w:ascii="Arial" w:hAnsi="Arial"/>
        <w:b/>
        <w:color w:val="FFFFFF"/>
        <w:sz w:val="22"/>
      </w:rPr>
      <w:tblPr/>
      <w:tcPr>
        <w:shd w:val="clear" w:color="196B24" w:themeColor="accent3" w:fill="196B24" w:themeFill="accent3"/>
      </w:tcPr>
    </w:tblStylePr>
    <w:tblStylePr w:type="lastRow">
      <w:rPr>
        <w:rFonts w:ascii="Arial" w:hAnsi="Arial"/>
        <w:b/>
        <w:color w:val="FFFFFF"/>
        <w:sz w:val="22"/>
      </w:rPr>
      <w:tblPr/>
      <w:tcPr>
        <w:tcBorders>
          <w:top w:val="single" w:sz="4" w:space="0" w:color="FFFFFF" w:themeColor="light1"/>
        </w:tcBorders>
        <w:shd w:val="clear" w:color="196B24" w:themeColor="accent3" w:fill="196B24" w:themeFill="accent3"/>
      </w:tcPr>
    </w:tblStylePr>
    <w:tblStylePr w:type="firstCol">
      <w:rPr>
        <w:rFonts w:ascii="Arial" w:hAnsi="Arial"/>
        <w:b/>
        <w:color w:val="FFFFFF"/>
        <w:sz w:val="22"/>
      </w:rPr>
      <w:tblPr/>
      <w:tcPr>
        <w:shd w:val="clear" w:color="196B24" w:themeColor="accent3" w:fill="196B24" w:themeFill="accent3"/>
      </w:tcPr>
    </w:tblStylePr>
    <w:tblStylePr w:type="lastCol">
      <w:rPr>
        <w:rFonts w:ascii="Arial" w:hAnsi="Arial"/>
        <w:b/>
        <w:color w:val="FFFFFF"/>
        <w:sz w:val="22"/>
      </w:rPr>
      <w:tblPr/>
      <w:tcPr>
        <w:shd w:val="clear" w:color="196B24" w:themeColor="accent3" w:fill="196B24" w:themeFill="accent3"/>
      </w:tcPr>
    </w:tblStylePr>
    <w:tblStylePr w:type="band1Vert">
      <w:tblPr/>
      <w:tcPr>
        <w:shd w:val="clear" w:color="72DE80" w:themeColor="accent3" w:themeTint="75" w:fill="72DE80" w:themeFill="accent3" w:themeFillTint="75"/>
      </w:tcPr>
    </w:tblStylePr>
    <w:tblStylePr w:type="band1Horz">
      <w:tblPr/>
      <w:tcPr>
        <w:shd w:val="clear" w:color="72DE80" w:themeColor="accent3" w:themeTint="75" w:fill="72DE80" w:themeFill="accent3" w:themeFillTint="75"/>
      </w:tcPr>
    </w:tblStylePr>
  </w:style>
  <w:style w:type="table" w:customStyle="1" w:styleId="GridTable5Dark-Accent4">
    <w:name w:val="Grid Table 5 Dark- Accent 4"/>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9EDFB" w:themeColor="accent4" w:themeTint="34" w:fill="C9EDFB" w:themeFill="accent4" w:themeFillTint="34"/>
    </w:tblPr>
    <w:tblStylePr w:type="firstRow">
      <w:rPr>
        <w:rFonts w:ascii="Arial" w:hAnsi="Arial"/>
        <w:b/>
        <w:color w:val="FFFFFF"/>
        <w:sz w:val="22"/>
      </w:rPr>
      <w:tblPr/>
      <w:tcPr>
        <w:shd w:val="clear" w:color="0F9ED5" w:themeColor="accent4" w:fill="0F9ED5" w:themeFill="accent4"/>
      </w:tcPr>
    </w:tblStylePr>
    <w:tblStylePr w:type="lastRow">
      <w:rPr>
        <w:rFonts w:ascii="Arial" w:hAnsi="Arial"/>
        <w:b/>
        <w:color w:val="FFFFFF"/>
        <w:sz w:val="22"/>
      </w:rPr>
      <w:tblPr/>
      <w:tcPr>
        <w:tcBorders>
          <w:top w:val="single" w:sz="4" w:space="0" w:color="FFFFFF" w:themeColor="light1"/>
        </w:tcBorders>
        <w:shd w:val="clear" w:color="0F9ED5" w:themeColor="accent4" w:fill="0F9ED5" w:themeFill="accent4"/>
      </w:tcPr>
    </w:tblStylePr>
    <w:tblStylePr w:type="firstCol">
      <w:rPr>
        <w:rFonts w:ascii="Arial" w:hAnsi="Arial"/>
        <w:b/>
        <w:color w:val="FFFFFF"/>
        <w:sz w:val="22"/>
      </w:rPr>
      <w:tblPr/>
      <w:tcPr>
        <w:shd w:val="clear" w:color="0F9ED5" w:themeColor="accent4" w:fill="0F9ED5" w:themeFill="accent4"/>
      </w:tcPr>
    </w:tblStylePr>
    <w:tblStylePr w:type="lastCol">
      <w:rPr>
        <w:rFonts w:ascii="Arial" w:hAnsi="Arial"/>
        <w:b/>
        <w:color w:val="FFFFFF"/>
        <w:sz w:val="22"/>
      </w:rPr>
      <w:tblPr/>
      <w:tcPr>
        <w:shd w:val="clear" w:color="0F9ED5" w:themeColor="accent4" w:fill="0F9ED5" w:themeFill="accent4"/>
      </w:tcPr>
    </w:tblStylePr>
    <w:tblStylePr w:type="band1Vert">
      <w:tblPr/>
      <w:tcPr>
        <w:shd w:val="clear" w:color="85D7F6" w:themeColor="accent4" w:themeTint="75" w:fill="85D7F6" w:themeFill="accent4" w:themeFillTint="75"/>
      </w:tcPr>
    </w:tblStylePr>
    <w:tblStylePr w:type="band1Horz">
      <w:tblPr/>
      <w:tcPr>
        <w:shd w:val="clear" w:color="85D7F6" w:themeColor="accent4" w:themeTint="75" w:fill="85D7F6" w:themeFill="accent4" w:themeFillTint="75"/>
      </w:tcPr>
    </w:tblStylePr>
  </w:style>
  <w:style w:type="table" w:customStyle="1" w:styleId="GridTable5Dark-Accent5">
    <w:name w:val="Grid Table 5 Dark - Accent 5"/>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1CDED" w:themeColor="accent5" w:themeTint="34" w:fill="F1CDED" w:themeFill="accent5" w:themeFillTint="34"/>
    </w:tblPr>
    <w:tblStylePr w:type="firstRow">
      <w:rPr>
        <w:rFonts w:ascii="Arial" w:hAnsi="Arial"/>
        <w:b/>
        <w:color w:val="FFFFFF"/>
        <w:sz w:val="22"/>
      </w:rPr>
      <w:tblPr/>
      <w:tcPr>
        <w:shd w:val="clear" w:color="A02B93" w:themeColor="accent5" w:fill="A02B93" w:themeFill="accent5"/>
      </w:tcPr>
    </w:tblStylePr>
    <w:tblStylePr w:type="lastRow">
      <w:rPr>
        <w:rFonts w:ascii="Arial" w:hAnsi="Arial"/>
        <w:b/>
        <w:color w:val="FFFFFF"/>
        <w:sz w:val="22"/>
      </w:rPr>
      <w:tblPr/>
      <w:tcPr>
        <w:tcBorders>
          <w:top w:val="single" w:sz="4" w:space="0" w:color="FFFFFF" w:themeColor="light1"/>
        </w:tcBorders>
        <w:shd w:val="clear" w:color="A02B93" w:themeColor="accent5" w:fill="A02B93" w:themeFill="accent5"/>
      </w:tcPr>
    </w:tblStylePr>
    <w:tblStylePr w:type="firstCol">
      <w:rPr>
        <w:rFonts w:ascii="Arial" w:hAnsi="Arial"/>
        <w:b/>
        <w:color w:val="FFFFFF"/>
        <w:sz w:val="22"/>
      </w:rPr>
      <w:tblPr/>
      <w:tcPr>
        <w:shd w:val="clear" w:color="A02B93" w:themeColor="accent5" w:fill="A02B93" w:themeFill="accent5"/>
      </w:tcPr>
    </w:tblStylePr>
    <w:tblStylePr w:type="lastCol">
      <w:rPr>
        <w:rFonts w:ascii="Arial" w:hAnsi="Arial"/>
        <w:b/>
        <w:color w:val="FFFFFF"/>
        <w:sz w:val="22"/>
      </w:rPr>
      <w:tblPr/>
      <w:tcPr>
        <w:shd w:val="clear" w:color="A02B93" w:themeColor="accent5" w:fill="A02B93" w:themeFill="accent5"/>
      </w:tcPr>
    </w:tblStylePr>
    <w:tblStylePr w:type="band1Vert">
      <w:tblPr/>
      <w:tcPr>
        <w:shd w:val="clear" w:color="E18FD7" w:themeColor="accent5" w:themeTint="75" w:fill="E18FD7" w:themeFill="accent5" w:themeFillTint="75"/>
      </w:tcPr>
    </w:tblStylePr>
    <w:tblStylePr w:type="band1Horz">
      <w:tblPr/>
      <w:tcPr>
        <w:shd w:val="clear" w:color="E18FD7" w:themeColor="accent5" w:themeTint="75" w:fill="E18FD7" w:themeFill="accent5" w:themeFillTint="75"/>
      </w:tcPr>
    </w:tblStylePr>
  </w:style>
  <w:style w:type="table" w:customStyle="1" w:styleId="GridTable5Dark-Accent6">
    <w:name w:val="Grid Table 5 Dark - Accent 6"/>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F2CF" w:themeColor="accent6" w:themeTint="34" w:fill="D8F2CF" w:themeFill="accent6" w:themeFillTint="34"/>
    </w:tblPr>
    <w:tblStylePr w:type="firstRow">
      <w:rPr>
        <w:rFonts w:ascii="Arial" w:hAnsi="Arial"/>
        <w:b/>
        <w:color w:val="FFFFFF"/>
        <w:sz w:val="22"/>
      </w:rPr>
      <w:tblPr/>
      <w:tcPr>
        <w:shd w:val="clear" w:color="4EA72E" w:themeColor="accent6" w:fill="4EA72E" w:themeFill="accent6"/>
      </w:tcPr>
    </w:tblStylePr>
    <w:tblStylePr w:type="lastRow">
      <w:rPr>
        <w:rFonts w:ascii="Arial" w:hAnsi="Arial"/>
        <w:b/>
        <w:color w:val="FFFFFF"/>
        <w:sz w:val="22"/>
      </w:rPr>
      <w:tblPr/>
      <w:tcPr>
        <w:tcBorders>
          <w:top w:val="single" w:sz="4" w:space="0" w:color="FFFFFF" w:themeColor="light1"/>
        </w:tcBorders>
        <w:shd w:val="clear" w:color="4EA72E" w:themeColor="accent6" w:fill="4EA72E" w:themeFill="accent6"/>
      </w:tcPr>
    </w:tblStylePr>
    <w:tblStylePr w:type="firstCol">
      <w:rPr>
        <w:rFonts w:ascii="Arial" w:hAnsi="Arial"/>
        <w:b/>
        <w:color w:val="FFFFFF"/>
        <w:sz w:val="22"/>
      </w:rPr>
      <w:tblPr/>
      <w:tcPr>
        <w:shd w:val="clear" w:color="4EA72E" w:themeColor="accent6" w:fill="4EA72E" w:themeFill="accent6"/>
      </w:tcPr>
    </w:tblStylePr>
    <w:tblStylePr w:type="lastCol">
      <w:rPr>
        <w:rFonts w:ascii="Arial" w:hAnsi="Arial"/>
        <w:b/>
        <w:color w:val="FFFFFF"/>
        <w:sz w:val="22"/>
      </w:rPr>
      <w:tblPr/>
      <w:tcPr>
        <w:shd w:val="clear" w:color="4EA72E" w:themeColor="accent6" w:fill="4EA72E" w:themeFill="accent6"/>
      </w:tcPr>
    </w:tblStylePr>
    <w:tblStylePr w:type="band1Vert">
      <w:tblPr/>
      <w:tcPr>
        <w:shd w:val="clear" w:color="A8E194" w:themeColor="accent6" w:themeTint="75" w:fill="A8E194" w:themeFill="accent6" w:themeFillTint="75"/>
      </w:tcPr>
    </w:tblStylePr>
    <w:tblStylePr w:type="band1Horz">
      <w:tblPr/>
      <w:tcPr>
        <w:shd w:val="clear" w:color="A8E194" w:themeColor="accent6" w:themeTint="75" w:fill="A8E194" w:themeFill="accent6" w:themeFillTint="75"/>
      </w:tcPr>
    </w:tblStylePr>
  </w:style>
  <w:style w:type="table" w:styleId="-6">
    <w:name w:val="Grid Table 6 Colorful"/>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63BDE6" w:themeColor="accent1" w:themeTint="80"/>
        <w:left w:val="single" w:sz="4" w:space="0" w:color="63BDE6" w:themeColor="accent1" w:themeTint="80"/>
        <w:bottom w:val="single" w:sz="4" w:space="0" w:color="63BDE6" w:themeColor="accent1" w:themeTint="80"/>
        <w:right w:val="single" w:sz="4" w:space="0" w:color="63BDE6" w:themeColor="accent1" w:themeTint="80"/>
        <w:insideH w:val="single" w:sz="4" w:space="0" w:color="63BDE6" w:themeColor="accent1" w:themeTint="80"/>
        <w:insideV w:val="single" w:sz="4" w:space="0" w:color="63BDE6" w:themeColor="accent1" w:themeTint="80"/>
      </w:tblBorders>
    </w:tblPr>
    <w:tblStylePr w:type="firstRow">
      <w:rPr>
        <w:b/>
        <w:color w:val="63BDE6" w:themeColor="accent1" w:themeTint="80" w:themeShade="95"/>
      </w:rPr>
      <w:tblPr/>
      <w:tcPr>
        <w:tcBorders>
          <w:bottom w:val="single" w:sz="12" w:space="0" w:color="63BDE6" w:themeColor="accent1" w:themeTint="80"/>
        </w:tcBorders>
      </w:tcPr>
    </w:tblStylePr>
    <w:tblStylePr w:type="lastRow">
      <w:rPr>
        <w:b/>
        <w:color w:val="63BDE6" w:themeColor="accent1" w:themeTint="80" w:themeShade="95"/>
      </w:rPr>
    </w:tblStylePr>
    <w:tblStylePr w:type="firstCol">
      <w:rPr>
        <w:b/>
        <w:color w:val="63BDE6" w:themeColor="accent1" w:themeTint="80" w:themeShade="95"/>
      </w:rPr>
    </w:tblStylePr>
    <w:tblStylePr w:type="lastCol">
      <w:rPr>
        <w:b/>
        <w:color w:val="63BDE6" w:themeColor="accent1" w:themeTint="80" w:themeShade="95"/>
      </w:rPr>
    </w:tblStylePr>
    <w:tblStylePr w:type="band1Vert">
      <w:tblPr/>
      <w:tcPr>
        <w:shd w:val="clear" w:color="BFE4F4" w:themeColor="accent1" w:themeTint="34" w:fill="BFE4F4" w:themeFill="accent1" w:themeFillTint="34"/>
      </w:tcPr>
    </w:tblStylePr>
    <w:tblStylePr w:type="band1Horz">
      <w:rPr>
        <w:rFonts w:ascii="Arial" w:hAnsi="Arial"/>
        <w:color w:val="63BDE6" w:themeColor="accent1" w:themeTint="80" w:themeShade="95"/>
        <w:sz w:val="22"/>
      </w:rPr>
      <w:tblPr/>
      <w:tcPr>
        <w:shd w:val="clear" w:color="BFE4F4" w:themeColor="accent1" w:themeTint="34" w:fill="BFE4F4" w:themeFill="accent1" w:themeFillTint="34"/>
      </w:tcPr>
    </w:tblStylePr>
    <w:tblStylePr w:type="band2Horz">
      <w:rPr>
        <w:rFonts w:ascii="Arial" w:hAnsi="Arial"/>
        <w:color w:val="63BDE6" w:themeColor="accent1" w:themeTint="80" w:themeShade="95"/>
        <w:sz w:val="22"/>
      </w:rPr>
    </w:tblStylePr>
  </w:style>
  <w:style w:type="table" w:customStyle="1" w:styleId="GridTable6Colorful-Accent2">
    <w:name w:val="Grid Table 6 Colorful - Accent 2"/>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insideH w:val="single" w:sz="4" w:space="0" w:color="F2AA85" w:themeColor="accent2" w:themeTint="97"/>
        <w:insideV w:val="single" w:sz="4" w:space="0" w:color="F2AA85" w:themeColor="accent2" w:themeTint="97"/>
      </w:tblBorders>
    </w:tblPr>
    <w:tblStylePr w:type="firstRow">
      <w:rPr>
        <w:b/>
        <w:color w:val="F2AA85" w:themeColor="accent2" w:themeTint="97" w:themeShade="95"/>
      </w:rPr>
      <w:tblPr/>
      <w:tcPr>
        <w:tcBorders>
          <w:bottom w:val="single" w:sz="12" w:space="0" w:color="F2AA85" w:themeColor="accent2" w:themeTint="97"/>
        </w:tcBorders>
      </w:tcPr>
    </w:tblStylePr>
    <w:tblStylePr w:type="lastRow">
      <w:rPr>
        <w:b/>
        <w:color w:val="F2AA85" w:themeColor="accent2" w:themeTint="97" w:themeShade="95"/>
      </w:rPr>
    </w:tblStylePr>
    <w:tblStylePr w:type="firstCol">
      <w:rPr>
        <w:b/>
        <w:color w:val="F2AA85" w:themeColor="accent2" w:themeTint="97" w:themeShade="95"/>
      </w:rPr>
    </w:tblStylePr>
    <w:tblStylePr w:type="lastCol">
      <w:rPr>
        <w:b/>
        <w:color w:val="F2AA85" w:themeColor="accent2" w:themeTint="97" w:themeShade="95"/>
      </w:rPr>
    </w:tblStylePr>
    <w:tblStylePr w:type="band1Vert">
      <w:tblPr/>
      <w:tcPr>
        <w:shd w:val="clear" w:color="FAE2D6" w:themeColor="accent2" w:themeTint="32" w:fill="FAE2D6" w:themeFill="accent2" w:themeFillTint="32"/>
      </w:tcPr>
    </w:tblStylePr>
    <w:tblStylePr w:type="band1Horz">
      <w:rPr>
        <w:rFonts w:ascii="Arial" w:hAnsi="Arial"/>
        <w:color w:val="F2AA85" w:themeColor="accent2" w:themeTint="97" w:themeShade="95"/>
        <w:sz w:val="22"/>
      </w:rPr>
      <w:tblPr/>
      <w:tcPr>
        <w:shd w:val="clear" w:color="FAE2D6" w:themeColor="accent2" w:themeTint="32" w:fill="FAE2D6" w:themeFill="accent2" w:themeFillTint="32"/>
      </w:tcPr>
    </w:tblStylePr>
    <w:tblStylePr w:type="band2Horz">
      <w:rPr>
        <w:rFonts w:ascii="Arial" w:hAnsi="Arial"/>
        <w:color w:val="F2AA85" w:themeColor="accent2" w:themeTint="97" w:themeShade="95"/>
        <w:sz w:val="22"/>
      </w:rPr>
    </w:tblStylePr>
  </w:style>
  <w:style w:type="table" w:customStyle="1" w:styleId="GridTable6Colorful-Accent3">
    <w:name w:val="Grid Table 6 Colorful - Accent 3"/>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196C24" w:themeColor="accent3" w:themeTint="FE"/>
        <w:left w:val="single" w:sz="4" w:space="0" w:color="196C24" w:themeColor="accent3" w:themeTint="FE"/>
        <w:bottom w:val="single" w:sz="4" w:space="0" w:color="196C24" w:themeColor="accent3" w:themeTint="FE"/>
        <w:right w:val="single" w:sz="4" w:space="0" w:color="196C24" w:themeColor="accent3" w:themeTint="FE"/>
        <w:insideH w:val="single" w:sz="4" w:space="0" w:color="196C24" w:themeColor="accent3" w:themeTint="FE"/>
        <w:insideV w:val="single" w:sz="4" w:space="0" w:color="196C24" w:themeColor="accent3" w:themeTint="FE"/>
      </w:tblBorders>
    </w:tblPr>
    <w:tblStylePr w:type="firstRow">
      <w:rPr>
        <w:b/>
        <w:color w:val="196C24" w:themeColor="accent3" w:themeTint="FE" w:themeShade="95"/>
      </w:rPr>
      <w:tblPr/>
      <w:tcPr>
        <w:tcBorders>
          <w:bottom w:val="single" w:sz="12" w:space="0" w:color="196C24" w:themeColor="accent3" w:themeTint="FE"/>
        </w:tcBorders>
      </w:tcPr>
    </w:tblStylePr>
    <w:tblStylePr w:type="lastRow">
      <w:rPr>
        <w:b/>
        <w:color w:val="196C24" w:themeColor="accent3" w:themeTint="FE" w:themeShade="95"/>
      </w:rPr>
    </w:tblStylePr>
    <w:tblStylePr w:type="firstCol">
      <w:rPr>
        <w:b/>
        <w:color w:val="196C24" w:themeColor="accent3" w:themeTint="FE" w:themeShade="95"/>
      </w:rPr>
    </w:tblStylePr>
    <w:tblStylePr w:type="lastCol">
      <w:rPr>
        <w:b/>
        <w:color w:val="196C24" w:themeColor="accent3" w:themeTint="FE" w:themeShade="95"/>
      </w:rPr>
    </w:tblStylePr>
    <w:tblStylePr w:type="band1Vert">
      <w:tblPr/>
      <w:tcPr>
        <w:shd w:val="clear" w:color="C0F0C6" w:themeColor="accent3" w:themeTint="34" w:fill="C0F0C6" w:themeFill="accent3" w:themeFillTint="34"/>
      </w:tcPr>
    </w:tblStylePr>
    <w:tblStylePr w:type="band1Horz">
      <w:rPr>
        <w:rFonts w:ascii="Arial" w:hAnsi="Arial"/>
        <w:color w:val="196C24" w:themeColor="accent3" w:themeTint="FE" w:themeShade="95"/>
        <w:sz w:val="22"/>
      </w:rPr>
      <w:tblPr/>
      <w:tcPr>
        <w:shd w:val="clear" w:color="C0F0C6" w:themeColor="accent3" w:themeTint="34" w:fill="C0F0C6" w:themeFill="accent3" w:themeFillTint="34"/>
      </w:tcPr>
    </w:tblStylePr>
    <w:tblStylePr w:type="band2Horz">
      <w:rPr>
        <w:rFonts w:ascii="Arial" w:hAnsi="Arial"/>
        <w:color w:val="196C24" w:themeColor="accent3" w:themeTint="FE" w:themeShade="95"/>
        <w:sz w:val="22"/>
      </w:rPr>
    </w:tblStylePr>
  </w:style>
  <w:style w:type="table" w:customStyle="1" w:styleId="GridTable6Colorful-Accent4">
    <w:name w:val="Grid Table 6 Colorful - Accent 4"/>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insideH w:val="single" w:sz="4" w:space="0" w:color="5FCAF3" w:themeColor="accent4" w:themeTint="9A"/>
        <w:insideV w:val="single" w:sz="4" w:space="0" w:color="5FCAF3" w:themeColor="accent4" w:themeTint="9A"/>
      </w:tblBorders>
    </w:tblPr>
    <w:tblStylePr w:type="firstRow">
      <w:rPr>
        <w:b/>
        <w:color w:val="5FCAF3" w:themeColor="accent4" w:themeTint="9A" w:themeShade="95"/>
      </w:rPr>
      <w:tblPr/>
      <w:tcPr>
        <w:tcBorders>
          <w:bottom w:val="single" w:sz="12" w:space="0" w:color="5FCAF3" w:themeColor="accent4" w:themeTint="9A"/>
        </w:tcBorders>
      </w:tcPr>
    </w:tblStylePr>
    <w:tblStylePr w:type="lastRow">
      <w:rPr>
        <w:b/>
        <w:color w:val="5FCAF3" w:themeColor="accent4" w:themeTint="9A" w:themeShade="95"/>
      </w:rPr>
    </w:tblStylePr>
    <w:tblStylePr w:type="firstCol">
      <w:rPr>
        <w:b/>
        <w:color w:val="5FCAF3" w:themeColor="accent4" w:themeTint="9A" w:themeShade="95"/>
      </w:rPr>
    </w:tblStylePr>
    <w:tblStylePr w:type="lastCol">
      <w:rPr>
        <w:b/>
        <w:color w:val="5FCAF3" w:themeColor="accent4" w:themeTint="9A" w:themeShade="95"/>
      </w:rPr>
    </w:tblStylePr>
    <w:tblStylePr w:type="band1Vert">
      <w:tblPr/>
      <w:tcPr>
        <w:shd w:val="clear" w:color="C9EDFB" w:themeColor="accent4" w:themeTint="34" w:fill="C9EDFB" w:themeFill="accent4" w:themeFillTint="34"/>
      </w:tcPr>
    </w:tblStylePr>
    <w:tblStylePr w:type="band1Horz">
      <w:rPr>
        <w:rFonts w:ascii="Arial" w:hAnsi="Arial"/>
        <w:color w:val="5FCAF3" w:themeColor="accent4" w:themeTint="9A" w:themeShade="95"/>
        <w:sz w:val="22"/>
      </w:rPr>
      <w:tblPr/>
      <w:tcPr>
        <w:shd w:val="clear" w:color="C9EDFB" w:themeColor="accent4" w:themeTint="34" w:fill="C9EDFB" w:themeFill="accent4" w:themeFillTint="34"/>
      </w:tcPr>
    </w:tblStylePr>
    <w:tblStylePr w:type="band2Horz">
      <w:rPr>
        <w:rFonts w:ascii="Arial" w:hAnsi="Arial"/>
        <w:color w:val="5FCAF3" w:themeColor="accent4" w:themeTint="9A" w:themeShade="95"/>
        <w:sz w:val="22"/>
      </w:rPr>
    </w:tblStylePr>
  </w:style>
  <w:style w:type="table" w:customStyle="1" w:styleId="GridTable6Colorful-Accent5">
    <w:name w:val="Grid Table 6 Colorful - Accent 5"/>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A02B93" w:themeColor="accent5"/>
        <w:left w:val="single" w:sz="4" w:space="0" w:color="A02B93" w:themeColor="accent5"/>
        <w:bottom w:val="single" w:sz="4" w:space="0" w:color="A02B93" w:themeColor="accent5"/>
        <w:right w:val="single" w:sz="4" w:space="0" w:color="A02B93" w:themeColor="accent5"/>
        <w:insideH w:val="single" w:sz="4" w:space="0" w:color="A02B93" w:themeColor="accent5"/>
        <w:insideV w:val="single" w:sz="4" w:space="0" w:color="A02B93" w:themeColor="accent5"/>
      </w:tblBorders>
    </w:tblPr>
    <w:tblStylePr w:type="firstRow">
      <w:rPr>
        <w:b/>
        <w:color w:val="5D1955" w:themeColor="accent5" w:themeShade="95"/>
      </w:rPr>
      <w:tblPr/>
      <w:tcPr>
        <w:tcBorders>
          <w:bottom w:val="single" w:sz="12" w:space="0" w:color="A02B93" w:themeColor="accent5"/>
        </w:tcBorders>
      </w:tcPr>
    </w:tblStylePr>
    <w:tblStylePr w:type="lastRow">
      <w:rPr>
        <w:b/>
        <w:color w:val="5D1955" w:themeColor="accent5" w:themeShade="95"/>
      </w:rPr>
    </w:tblStylePr>
    <w:tblStylePr w:type="firstCol">
      <w:rPr>
        <w:b/>
        <w:color w:val="5D1955" w:themeColor="accent5" w:themeShade="95"/>
      </w:rPr>
    </w:tblStylePr>
    <w:tblStylePr w:type="lastCol">
      <w:rPr>
        <w:b/>
        <w:color w:val="5D1955" w:themeColor="accent5" w:themeShade="95"/>
      </w:rPr>
    </w:tblStylePr>
    <w:tblStylePr w:type="band1Vert">
      <w:tblPr/>
      <w:tcPr>
        <w:shd w:val="clear" w:color="F1CDED" w:themeColor="accent5" w:themeTint="34" w:fill="F1CDED" w:themeFill="accent5" w:themeFillTint="34"/>
      </w:tcPr>
    </w:tblStylePr>
    <w:tblStylePr w:type="band1Horz">
      <w:rPr>
        <w:rFonts w:ascii="Arial" w:hAnsi="Arial"/>
        <w:color w:val="5D1955" w:themeColor="accent5" w:themeShade="95"/>
        <w:sz w:val="22"/>
      </w:rPr>
      <w:tblPr/>
      <w:tcPr>
        <w:shd w:val="clear" w:color="F1CDED" w:themeColor="accent5" w:themeTint="34" w:fill="F1CDED" w:themeFill="accent5" w:themeFillTint="34"/>
      </w:tcPr>
    </w:tblStylePr>
    <w:tblStylePr w:type="band2Horz">
      <w:rPr>
        <w:rFonts w:ascii="Arial" w:hAnsi="Arial"/>
        <w:color w:val="5D1955" w:themeColor="accent5" w:themeShade="95"/>
        <w:sz w:val="22"/>
      </w:rPr>
    </w:tblStylePr>
  </w:style>
  <w:style w:type="table" w:customStyle="1" w:styleId="GridTable6Colorful-Accent6">
    <w:name w:val="Grid Table 6 Colorful - Accent 6"/>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4EA72E" w:themeColor="accent6"/>
        <w:left w:val="single" w:sz="4" w:space="0" w:color="4EA72E" w:themeColor="accent6"/>
        <w:bottom w:val="single" w:sz="4" w:space="0" w:color="4EA72E" w:themeColor="accent6"/>
        <w:right w:val="single" w:sz="4" w:space="0" w:color="4EA72E" w:themeColor="accent6"/>
        <w:insideH w:val="single" w:sz="4" w:space="0" w:color="4EA72E" w:themeColor="accent6"/>
        <w:insideV w:val="single" w:sz="4" w:space="0" w:color="4EA72E" w:themeColor="accent6"/>
      </w:tblBorders>
    </w:tblPr>
    <w:tblStylePr w:type="firstRow">
      <w:rPr>
        <w:b/>
        <w:color w:val="5D1955" w:themeColor="accent5" w:themeShade="95"/>
      </w:rPr>
      <w:tblPr/>
      <w:tcPr>
        <w:tcBorders>
          <w:bottom w:val="single" w:sz="12" w:space="0" w:color="4EA72E" w:themeColor="accent6"/>
        </w:tcBorders>
      </w:tcPr>
    </w:tblStylePr>
    <w:tblStylePr w:type="lastRow">
      <w:rPr>
        <w:b/>
        <w:color w:val="5D1955" w:themeColor="accent5" w:themeShade="95"/>
      </w:rPr>
    </w:tblStylePr>
    <w:tblStylePr w:type="firstCol">
      <w:rPr>
        <w:b/>
        <w:color w:val="5D1955" w:themeColor="accent5" w:themeShade="95"/>
      </w:rPr>
    </w:tblStylePr>
    <w:tblStylePr w:type="lastCol">
      <w:rPr>
        <w:b/>
        <w:color w:val="5D1955" w:themeColor="accent5" w:themeShade="95"/>
      </w:rPr>
    </w:tblStylePr>
    <w:tblStylePr w:type="band1Vert">
      <w:tblPr/>
      <w:tcPr>
        <w:shd w:val="clear" w:color="D8F2CF" w:themeColor="accent6" w:themeTint="34" w:fill="D8F2CF" w:themeFill="accent6" w:themeFillTint="34"/>
      </w:tcPr>
    </w:tblStylePr>
    <w:tblStylePr w:type="band1Horz">
      <w:rPr>
        <w:rFonts w:ascii="Arial" w:hAnsi="Arial"/>
        <w:color w:val="5D1955" w:themeColor="accent5" w:themeShade="95"/>
        <w:sz w:val="22"/>
      </w:rPr>
      <w:tblPr/>
      <w:tcPr>
        <w:shd w:val="clear" w:color="D8F2CF" w:themeColor="accent6" w:themeTint="34" w:fill="D8F2CF" w:themeFill="accent6" w:themeFillTint="34"/>
      </w:tcPr>
    </w:tblStylePr>
    <w:tblStylePr w:type="band2Horz">
      <w:rPr>
        <w:rFonts w:ascii="Arial" w:hAnsi="Arial"/>
        <w:color w:val="5D1955" w:themeColor="accent5" w:themeShade="95"/>
        <w:sz w:val="22"/>
      </w:rPr>
    </w:tblStylePr>
  </w:style>
  <w:style w:type="table" w:styleId="-7">
    <w:name w:val="Grid Table 7 Colorful"/>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bottom w:val="single" w:sz="4" w:space="0" w:color="63BDE6" w:themeColor="accent1" w:themeTint="80"/>
        <w:right w:val="single" w:sz="4" w:space="0" w:color="63BDE6" w:themeColor="accent1" w:themeTint="80"/>
        <w:insideH w:val="single" w:sz="4" w:space="0" w:color="63BDE6" w:themeColor="accent1" w:themeTint="80"/>
        <w:insideV w:val="single" w:sz="4" w:space="0" w:color="63BDE6" w:themeColor="accent1" w:themeTint="80"/>
      </w:tblBorders>
    </w:tblPr>
    <w:tblStylePr w:type="firstRow">
      <w:rPr>
        <w:rFonts w:ascii="Arial" w:hAnsi="Arial"/>
        <w:b/>
        <w:color w:val="63BDE6" w:themeColor="accent1" w:themeTint="80" w:themeShade="95"/>
        <w:sz w:val="22"/>
      </w:rPr>
      <w:tblPr/>
      <w:tcPr>
        <w:tcBorders>
          <w:top w:val="none" w:sz="0" w:space="0" w:color="auto"/>
          <w:left w:val="none" w:sz="0" w:space="0" w:color="auto"/>
          <w:bottom w:val="single" w:sz="4" w:space="0" w:color="63BDE6" w:themeColor="accent1" w:themeTint="80"/>
          <w:right w:val="none" w:sz="0" w:space="0" w:color="auto"/>
        </w:tcBorders>
        <w:shd w:val="clear" w:color="FFFFFF" w:themeColor="light1" w:fill="FFFFFF" w:themeFill="light1"/>
      </w:tcPr>
    </w:tblStylePr>
    <w:tblStylePr w:type="lastRow">
      <w:rPr>
        <w:rFonts w:ascii="Arial" w:hAnsi="Arial"/>
        <w:b/>
        <w:color w:val="63BDE6" w:themeColor="accent1" w:themeTint="80" w:themeShade="95"/>
        <w:sz w:val="22"/>
      </w:rPr>
      <w:tblPr/>
      <w:tcPr>
        <w:tcBorders>
          <w:top w:val="single" w:sz="4" w:space="0" w:color="63BDE6"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63BDE6" w:themeColor="accent1" w:themeTint="80" w:themeShade="95"/>
        <w:sz w:val="22"/>
      </w:rPr>
      <w:tblPr/>
      <w:tcPr>
        <w:tcBorders>
          <w:top w:val="none" w:sz="0" w:space="0" w:color="auto"/>
          <w:left w:val="none" w:sz="0" w:space="0" w:color="auto"/>
          <w:bottom w:val="none" w:sz="0" w:space="0" w:color="auto"/>
          <w:right w:val="single" w:sz="4" w:space="0" w:color="63BDE6" w:themeColor="accent1" w:themeTint="80"/>
        </w:tcBorders>
        <w:shd w:val="clear" w:color="FFFFFF" w:fill="auto"/>
      </w:tcPr>
    </w:tblStylePr>
    <w:tblStylePr w:type="lastCol">
      <w:rPr>
        <w:rFonts w:ascii="Arial" w:hAnsi="Arial"/>
        <w:i/>
        <w:color w:val="63BDE6" w:themeColor="accent1" w:themeTint="80" w:themeShade="95"/>
        <w:sz w:val="22"/>
      </w:rPr>
      <w:tblPr/>
      <w:tcPr>
        <w:tcBorders>
          <w:top w:val="none" w:sz="0" w:space="0" w:color="auto"/>
          <w:left w:val="single" w:sz="4" w:space="0" w:color="63BDE6" w:themeColor="accent1" w:themeTint="80"/>
          <w:bottom w:val="none" w:sz="0" w:space="0" w:color="auto"/>
          <w:right w:val="none" w:sz="0" w:space="0" w:color="auto"/>
        </w:tcBorders>
        <w:shd w:val="clear" w:color="FFFFFF" w:fill="auto"/>
      </w:tcPr>
    </w:tblStylePr>
    <w:tblStylePr w:type="band1Vert">
      <w:tblPr/>
      <w:tcPr>
        <w:shd w:val="clear" w:color="BFE4F4" w:themeColor="accent1" w:themeTint="34" w:fill="BFE4F4" w:themeFill="accent1" w:themeFillTint="34"/>
      </w:tcPr>
    </w:tblStylePr>
    <w:tblStylePr w:type="band1Horz">
      <w:rPr>
        <w:rFonts w:ascii="Arial" w:hAnsi="Arial"/>
        <w:color w:val="63BDE6" w:themeColor="accent1" w:themeTint="80" w:themeShade="95"/>
        <w:sz w:val="22"/>
      </w:rPr>
      <w:tblPr/>
      <w:tcPr>
        <w:shd w:val="clear" w:color="BFE4F4" w:themeColor="accent1" w:themeTint="34" w:fill="BFE4F4" w:themeFill="accent1" w:themeFillTint="34"/>
      </w:tcPr>
    </w:tblStylePr>
    <w:tblStylePr w:type="band2Horz">
      <w:rPr>
        <w:rFonts w:ascii="Arial" w:hAnsi="Arial"/>
        <w:color w:val="63BDE6" w:themeColor="accent1" w:themeTint="80" w:themeShade="95"/>
        <w:sz w:val="22"/>
      </w:rPr>
    </w:tblStylePr>
  </w:style>
  <w:style w:type="table" w:customStyle="1" w:styleId="GridTable7Colorful-Accent2">
    <w:name w:val="Grid Table 7 Colorful - Accent 2"/>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bottom w:val="single" w:sz="4" w:space="0" w:color="F2AA85" w:themeColor="accent2" w:themeTint="97"/>
        <w:right w:val="single" w:sz="4" w:space="0" w:color="F2AA85" w:themeColor="accent2" w:themeTint="97"/>
        <w:insideH w:val="single" w:sz="4" w:space="0" w:color="F2AA85" w:themeColor="accent2" w:themeTint="97"/>
        <w:insideV w:val="single" w:sz="4" w:space="0" w:color="F2AA85" w:themeColor="accent2" w:themeTint="97"/>
      </w:tblBorders>
    </w:tblPr>
    <w:tblStylePr w:type="firstRow">
      <w:rPr>
        <w:rFonts w:ascii="Arial" w:hAnsi="Arial"/>
        <w:b/>
        <w:color w:val="F2AA85" w:themeColor="accent2" w:themeTint="97" w:themeShade="95"/>
        <w:sz w:val="22"/>
      </w:rPr>
      <w:tblPr/>
      <w:tcPr>
        <w:tcBorders>
          <w:top w:val="none" w:sz="0" w:space="0" w:color="auto"/>
          <w:left w:val="none" w:sz="0" w:space="0" w:color="auto"/>
          <w:bottom w:val="single" w:sz="4" w:space="0" w:color="F2AA85" w:themeColor="accent2" w:themeTint="97"/>
          <w:right w:val="none" w:sz="0" w:space="0" w:color="auto"/>
        </w:tcBorders>
        <w:shd w:val="clear" w:color="FFFFFF" w:themeColor="light1" w:fill="FFFFFF" w:themeFill="light1"/>
      </w:tcPr>
    </w:tblStylePr>
    <w:tblStylePr w:type="lastRow">
      <w:rPr>
        <w:rFonts w:ascii="Arial" w:hAnsi="Arial"/>
        <w:b/>
        <w:color w:val="F2AA85" w:themeColor="accent2" w:themeTint="97" w:themeShade="95"/>
        <w:sz w:val="22"/>
      </w:rPr>
      <w:tblPr/>
      <w:tcPr>
        <w:tcBorders>
          <w:top w:val="single" w:sz="4" w:space="0" w:color="F2AA8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2AA85" w:themeColor="accent2" w:themeTint="97" w:themeShade="95"/>
        <w:sz w:val="22"/>
      </w:rPr>
      <w:tblPr/>
      <w:tcPr>
        <w:tcBorders>
          <w:top w:val="none" w:sz="0" w:space="0" w:color="auto"/>
          <w:left w:val="none" w:sz="0" w:space="0" w:color="auto"/>
          <w:bottom w:val="none" w:sz="0" w:space="0" w:color="auto"/>
          <w:right w:val="single" w:sz="4" w:space="0" w:color="F2AA85" w:themeColor="accent2" w:themeTint="97"/>
        </w:tcBorders>
        <w:shd w:val="clear" w:color="FFFFFF" w:fill="auto"/>
      </w:tcPr>
    </w:tblStylePr>
    <w:tblStylePr w:type="lastCol">
      <w:rPr>
        <w:rFonts w:ascii="Arial" w:hAnsi="Arial"/>
        <w:i/>
        <w:color w:val="F2AA85" w:themeColor="accent2" w:themeTint="97" w:themeShade="95"/>
        <w:sz w:val="22"/>
      </w:rPr>
      <w:tblPr/>
      <w:tcPr>
        <w:tcBorders>
          <w:top w:val="none" w:sz="0" w:space="0" w:color="auto"/>
          <w:left w:val="single" w:sz="4" w:space="0" w:color="F2AA85" w:themeColor="accent2" w:themeTint="97"/>
          <w:bottom w:val="none" w:sz="0" w:space="0" w:color="auto"/>
          <w:right w:val="none" w:sz="0" w:space="0" w:color="auto"/>
        </w:tcBorders>
        <w:shd w:val="clear" w:color="FFFFFF" w:fill="auto"/>
      </w:tcPr>
    </w:tblStylePr>
    <w:tblStylePr w:type="band1Vert">
      <w:tblPr/>
      <w:tcPr>
        <w:shd w:val="clear" w:color="FAE2D6" w:themeColor="accent2" w:themeTint="32" w:fill="FAE2D6" w:themeFill="accent2" w:themeFillTint="32"/>
      </w:tcPr>
    </w:tblStylePr>
    <w:tblStylePr w:type="band1Horz">
      <w:rPr>
        <w:rFonts w:ascii="Arial" w:hAnsi="Arial"/>
        <w:color w:val="F2AA85" w:themeColor="accent2" w:themeTint="97" w:themeShade="95"/>
        <w:sz w:val="22"/>
      </w:rPr>
      <w:tblPr/>
      <w:tcPr>
        <w:shd w:val="clear" w:color="FAE2D6" w:themeColor="accent2" w:themeTint="32" w:fill="FAE2D6" w:themeFill="accent2" w:themeFillTint="32"/>
      </w:tcPr>
    </w:tblStylePr>
    <w:tblStylePr w:type="band2Horz">
      <w:rPr>
        <w:rFonts w:ascii="Arial" w:hAnsi="Arial"/>
        <w:color w:val="F2AA85" w:themeColor="accent2" w:themeTint="97" w:themeShade="95"/>
        <w:sz w:val="22"/>
      </w:rPr>
    </w:tblStylePr>
  </w:style>
  <w:style w:type="table" w:customStyle="1" w:styleId="GridTable7Colorful-Accent3">
    <w:name w:val="Grid Table 7 Colorful - Accent 3"/>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bottom w:val="single" w:sz="4" w:space="0" w:color="196C24" w:themeColor="accent3" w:themeTint="FE"/>
        <w:right w:val="single" w:sz="4" w:space="0" w:color="196C24" w:themeColor="accent3" w:themeTint="FE"/>
        <w:insideH w:val="single" w:sz="4" w:space="0" w:color="196C24" w:themeColor="accent3" w:themeTint="FE"/>
        <w:insideV w:val="single" w:sz="4" w:space="0" w:color="196C24" w:themeColor="accent3" w:themeTint="FE"/>
      </w:tblBorders>
    </w:tblPr>
    <w:tblStylePr w:type="firstRow">
      <w:rPr>
        <w:rFonts w:ascii="Arial" w:hAnsi="Arial"/>
        <w:b/>
        <w:color w:val="196C24" w:themeColor="accent3" w:themeTint="FE" w:themeShade="95"/>
        <w:sz w:val="22"/>
      </w:rPr>
      <w:tblPr/>
      <w:tcPr>
        <w:tcBorders>
          <w:top w:val="none" w:sz="0" w:space="0" w:color="auto"/>
          <w:left w:val="none" w:sz="0" w:space="0" w:color="auto"/>
          <w:bottom w:val="single" w:sz="4" w:space="0" w:color="196C24" w:themeColor="accent3" w:themeTint="FE"/>
          <w:right w:val="none" w:sz="0" w:space="0" w:color="auto"/>
        </w:tcBorders>
        <w:shd w:val="clear" w:color="FFFFFF" w:themeColor="light1" w:fill="FFFFFF" w:themeFill="light1"/>
      </w:tcPr>
    </w:tblStylePr>
    <w:tblStylePr w:type="lastRow">
      <w:rPr>
        <w:rFonts w:ascii="Arial" w:hAnsi="Arial"/>
        <w:b/>
        <w:color w:val="196C24" w:themeColor="accent3" w:themeTint="FE" w:themeShade="95"/>
        <w:sz w:val="22"/>
      </w:rPr>
      <w:tblPr/>
      <w:tcPr>
        <w:tcBorders>
          <w:top w:val="single" w:sz="4" w:space="0" w:color="196C24"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196C24" w:themeColor="accent3" w:themeTint="FE" w:themeShade="95"/>
        <w:sz w:val="22"/>
      </w:rPr>
      <w:tblPr/>
      <w:tcPr>
        <w:tcBorders>
          <w:top w:val="none" w:sz="0" w:space="0" w:color="auto"/>
          <w:left w:val="none" w:sz="0" w:space="0" w:color="auto"/>
          <w:bottom w:val="none" w:sz="0" w:space="0" w:color="auto"/>
          <w:right w:val="single" w:sz="4" w:space="0" w:color="196C24" w:themeColor="accent3" w:themeTint="FE"/>
        </w:tcBorders>
        <w:shd w:val="clear" w:color="FFFFFF" w:fill="auto"/>
      </w:tcPr>
    </w:tblStylePr>
    <w:tblStylePr w:type="lastCol">
      <w:rPr>
        <w:rFonts w:ascii="Arial" w:hAnsi="Arial"/>
        <w:i/>
        <w:color w:val="196C24" w:themeColor="accent3" w:themeTint="FE" w:themeShade="95"/>
        <w:sz w:val="22"/>
      </w:rPr>
      <w:tblPr/>
      <w:tcPr>
        <w:tcBorders>
          <w:top w:val="none" w:sz="0" w:space="0" w:color="auto"/>
          <w:left w:val="single" w:sz="4" w:space="0" w:color="196C24" w:themeColor="accent3" w:themeTint="FE"/>
          <w:bottom w:val="none" w:sz="0" w:space="0" w:color="auto"/>
          <w:right w:val="none" w:sz="0" w:space="0" w:color="auto"/>
        </w:tcBorders>
        <w:shd w:val="clear" w:color="FFFFFF" w:fill="auto"/>
      </w:tcPr>
    </w:tblStylePr>
    <w:tblStylePr w:type="band1Vert">
      <w:tblPr/>
      <w:tcPr>
        <w:shd w:val="clear" w:color="C0F0C6" w:themeColor="accent3" w:themeTint="34" w:fill="C0F0C6" w:themeFill="accent3" w:themeFillTint="34"/>
      </w:tcPr>
    </w:tblStylePr>
    <w:tblStylePr w:type="band1Horz">
      <w:rPr>
        <w:rFonts w:ascii="Arial" w:hAnsi="Arial"/>
        <w:color w:val="196C24" w:themeColor="accent3" w:themeTint="FE" w:themeShade="95"/>
        <w:sz w:val="22"/>
      </w:rPr>
      <w:tblPr/>
      <w:tcPr>
        <w:shd w:val="clear" w:color="C0F0C6" w:themeColor="accent3" w:themeTint="34" w:fill="C0F0C6" w:themeFill="accent3" w:themeFillTint="34"/>
      </w:tcPr>
    </w:tblStylePr>
    <w:tblStylePr w:type="band2Horz">
      <w:rPr>
        <w:rFonts w:ascii="Arial" w:hAnsi="Arial"/>
        <w:color w:val="196C24" w:themeColor="accent3" w:themeTint="FE" w:themeShade="95"/>
        <w:sz w:val="22"/>
      </w:rPr>
    </w:tblStylePr>
  </w:style>
  <w:style w:type="table" w:customStyle="1" w:styleId="GridTable7Colorful-Accent4">
    <w:name w:val="Grid Table 7 Colorful - Accent 4"/>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bottom w:val="single" w:sz="4" w:space="0" w:color="5FCAF3" w:themeColor="accent4" w:themeTint="9A"/>
        <w:right w:val="single" w:sz="4" w:space="0" w:color="5FCAF3" w:themeColor="accent4" w:themeTint="9A"/>
        <w:insideH w:val="single" w:sz="4" w:space="0" w:color="5FCAF3" w:themeColor="accent4" w:themeTint="9A"/>
        <w:insideV w:val="single" w:sz="4" w:space="0" w:color="5FCAF3" w:themeColor="accent4" w:themeTint="9A"/>
      </w:tblBorders>
    </w:tblPr>
    <w:tblStylePr w:type="firstRow">
      <w:rPr>
        <w:rFonts w:ascii="Arial" w:hAnsi="Arial"/>
        <w:b/>
        <w:color w:val="5FCAF3" w:themeColor="accent4" w:themeTint="9A" w:themeShade="95"/>
        <w:sz w:val="22"/>
      </w:rPr>
      <w:tblPr/>
      <w:tcPr>
        <w:tcBorders>
          <w:top w:val="none" w:sz="0" w:space="0" w:color="auto"/>
          <w:left w:val="none" w:sz="0" w:space="0" w:color="auto"/>
          <w:bottom w:val="single" w:sz="4" w:space="0" w:color="5FCAF3" w:themeColor="accent4" w:themeTint="9A"/>
          <w:right w:val="none" w:sz="0" w:space="0" w:color="auto"/>
        </w:tcBorders>
        <w:shd w:val="clear" w:color="FFFFFF" w:themeColor="light1" w:fill="FFFFFF" w:themeFill="light1"/>
      </w:tcPr>
    </w:tblStylePr>
    <w:tblStylePr w:type="lastRow">
      <w:rPr>
        <w:rFonts w:ascii="Arial" w:hAnsi="Arial"/>
        <w:b/>
        <w:color w:val="5FCAF3" w:themeColor="accent4" w:themeTint="9A" w:themeShade="95"/>
        <w:sz w:val="22"/>
      </w:rPr>
      <w:tblPr/>
      <w:tcPr>
        <w:tcBorders>
          <w:top w:val="single" w:sz="4" w:space="0" w:color="5FCAF3"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5FCAF3" w:themeColor="accent4" w:themeTint="9A" w:themeShade="95"/>
        <w:sz w:val="22"/>
      </w:rPr>
      <w:tblPr/>
      <w:tcPr>
        <w:tcBorders>
          <w:top w:val="none" w:sz="0" w:space="0" w:color="auto"/>
          <w:left w:val="none" w:sz="0" w:space="0" w:color="auto"/>
          <w:bottom w:val="none" w:sz="0" w:space="0" w:color="auto"/>
          <w:right w:val="single" w:sz="4" w:space="0" w:color="5FCAF3" w:themeColor="accent4" w:themeTint="9A"/>
        </w:tcBorders>
        <w:shd w:val="clear" w:color="FFFFFF" w:fill="auto"/>
      </w:tcPr>
    </w:tblStylePr>
    <w:tblStylePr w:type="lastCol">
      <w:rPr>
        <w:rFonts w:ascii="Arial" w:hAnsi="Arial"/>
        <w:i/>
        <w:color w:val="5FCAF3" w:themeColor="accent4" w:themeTint="9A" w:themeShade="95"/>
        <w:sz w:val="22"/>
      </w:rPr>
      <w:tblPr/>
      <w:tcPr>
        <w:tcBorders>
          <w:top w:val="none" w:sz="0" w:space="0" w:color="auto"/>
          <w:left w:val="single" w:sz="4" w:space="0" w:color="5FCAF3" w:themeColor="accent4" w:themeTint="9A"/>
          <w:bottom w:val="none" w:sz="0" w:space="0" w:color="auto"/>
          <w:right w:val="none" w:sz="0" w:space="0" w:color="auto"/>
        </w:tcBorders>
        <w:shd w:val="clear" w:color="FFFFFF" w:fill="auto"/>
      </w:tcPr>
    </w:tblStylePr>
    <w:tblStylePr w:type="band1Vert">
      <w:tblPr/>
      <w:tcPr>
        <w:shd w:val="clear" w:color="C9EDFB" w:themeColor="accent4" w:themeTint="34" w:fill="C9EDFB" w:themeFill="accent4" w:themeFillTint="34"/>
      </w:tcPr>
    </w:tblStylePr>
    <w:tblStylePr w:type="band1Horz">
      <w:rPr>
        <w:rFonts w:ascii="Arial" w:hAnsi="Arial"/>
        <w:color w:val="5FCAF3" w:themeColor="accent4" w:themeTint="9A" w:themeShade="95"/>
        <w:sz w:val="22"/>
      </w:rPr>
      <w:tblPr/>
      <w:tcPr>
        <w:shd w:val="clear" w:color="C9EDFB" w:themeColor="accent4" w:themeTint="34" w:fill="C9EDFB" w:themeFill="accent4" w:themeFillTint="34"/>
      </w:tcPr>
    </w:tblStylePr>
    <w:tblStylePr w:type="band2Horz">
      <w:rPr>
        <w:rFonts w:ascii="Arial" w:hAnsi="Arial"/>
        <w:color w:val="5FCAF3" w:themeColor="accent4" w:themeTint="9A" w:themeShade="95"/>
        <w:sz w:val="22"/>
      </w:rPr>
    </w:tblStylePr>
  </w:style>
  <w:style w:type="table" w:customStyle="1" w:styleId="GridTable7Colorful-Accent5">
    <w:name w:val="Grid Table 7 Colorful - Accent 5"/>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bottom w:val="single" w:sz="4" w:space="0" w:color="DA76CE" w:themeColor="accent5" w:themeTint="90"/>
        <w:right w:val="single" w:sz="4" w:space="0" w:color="DA76CE" w:themeColor="accent5" w:themeTint="90"/>
        <w:insideH w:val="single" w:sz="4" w:space="0" w:color="DA76CE" w:themeColor="accent5" w:themeTint="90"/>
        <w:insideV w:val="single" w:sz="4" w:space="0" w:color="DA76CE" w:themeColor="accent5" w:themeTint="90"/>
      </w:tblBorders>
    </w:tblPr>
    <w:tblStylePr w:type="firstRow">
      <w:rPr>
        <w:rFonts w:ascii="Arial" w:hAnsi="Arial"/>
        <w:b/>
        <w:color w:val="5D1955" w:themeColor="accent5" w:themeShade="95"/>
        <w:sz w:val="22"/>
      </w:rPr>
      <w:tblPr/>
      <w:tcPr>
        <w:tcBorders>
          <w:top w:val="none" w:sz="0" w:space="0" w:color="auto"/>
          <w:left w:val="none" w:sz="0" w:space="0" w:color="auto"/>
          <w:bottom w:val="single" w:sz="4" w:space="0" w:color="DA76CE" w:themeColor="accent5" w:themeTint="90"/>
          <w:right w:val="none" w:sz="0" w:space="0" w:color="auto"/>
        </w:tcBorders>
        <w:shd w:val="clear" w:color="FFFFFF" w:themeColor="light1" w:fill="FFFFFF" w:themeFill="light1"/>
      </w:tcPr>
    </w:tblStylePr>
    <w:tblStylePr w:type="lastRow">
      <w:rPr>
        <w:rFonts w:ascii="Arial" w:hAnsi="Arial"/>
        <w:b/>
        <w:color w:val="5D1955" w:themeColor="accent5" w:themeShade="95"/>
        <w:sz w:val="22"/>
      </w:rPr>
      <w:tblPr/>
      <w:tcPr>
        <w:tcBorders>
          <w:top w:val="single" w:sz="4" w:space="0" w:color="DA76C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5D1955" w:themeColor="accent5" w:themeShade="95"/>
        <w:sz w:val="22"/>
      </w:rPr>
      <w:tblPr/>
      <w:tcPr>
        <w:tcBorders>
          <w:top w:val="none" w:sz="0" w:space="0" w:color="auto"/>
          <w:left w:val="none" w:sz="0" w:space="0" w:color="auto"/>
          <w:bottom w:val="none" w:sz="0" w:space="0" w:color="auto"/>
          <w:right w:val="single" w:sz="4" w:space="0" w:color="DA76CE" w:themeColor="accent5" w:themeTint="90"/>
        </w:tcBorders>
        <w:shd w:val="clear" w:color="FFFFFF" w:fill="auto"/>
      </w:tcPr>
    </w:tblStylePr>
    <w:tblStylePr w:type="lastCol">
      <w:rPr>
        <w:rFonts w:ascii="Arial" w:hAnsi="Arial"/>
        <w:i/>
        <w:color w:val="5D1955" w:themeColor="accent5" w:themeShade="95"/>
        <w:sz w:val="22"/>
      </w:rPr>
      <w:tblPr/>
      <w:tcPr>
        <w:tcBorders>
          <w:top w:val="none" w:sz="0" w:space="0" w:color="auto"/>
          <w:left w:val="single" w:sz="4" w:space="0" w:color="DA76CE" w:themeColor="accent5" w:themeTint="90"/>
          <w:bottom w:val="none" w:sz="0" w:space="0" w:color="auto"/>
          <w:right w:val="none" w:sz="0" w:space="0" w:color="auto"/>
        </w:tcBorders>
        <w:shd w:val="clear" w:color="FFFFFF" w:fill="auto"/>
      </w:tcPr>
    </w:tblStylePr>
    <w:tblStylePr w:type="band1Vert">
      <w:tblPr/>
      <w:tcPr>
        <w:shd w:val="clear" w:color="F1CDED" w:themeColor="accent5" w:themeTint="34" w:fill="F1CDED" w:themeFill="accent5" w:themeFillTint="34"/>
      </w:tcPr>
    </w:tblStylePr>
    <w:tblStylePr w:type="band1Horz">
      <w:rPr>
        <w:rFonts w:ascii="Arial" w:hAnsi="Arial"/>
        <w:color w:val="5D1955" w:themeColor="accent5" w:themeShade="95"/>
        <w:sz w:val="22"/>
      </w:rPr>
      <w:tblPr/>
      <w:tcPr>
        <w:shd w:val="clear" w:color="F1CDED" w:themeColor="accent5" w:themeTint="34" w:fill="F1CDED" w:themeFill="accent5" w:themeFillTint="34"/>
      </w:tcPr>
    </w:tblStylePr>
    <w:tblStylePr w:type="band2Horz">
      <w:rPr>
        <w:rFonts w:ascii="Arial" w:hAnsi="Arial"/>
        <w:color w:val="5D1955" w:themeColor="accent5" w:themeShade="95"/>
        <w:sz w:val="22"/>
      </w:rPr>
    </w:tblStylePr>
  </w:style>
  <w:style w:type="table" w:customStyle="1" w:styleId="GridTable7Colorful-Accent6">
    <w:name w:val="Grid Table 7 Colorful - Accent 6"/>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bottom w:val="single" w:sz="4" w:space="0" w:color="94DA7B" w:themeColor="accent6" w:themeTint="90"/>
        <w:right w:val="single" w:sz="4" w:space="0" w:color="94DA7B" w:themeColor="accent6" w:themeTint="90"/>
        <w:insideH w:val="single" w:sz="4" w:space="0" w:color="94DA7B" w:themeColor="accent6" w:themeTint="90"/>
        <w:insideV w:val="single" w:sz="4" w:space="0" w:color="94DA7B" w:themeColor="accent6" w:themeTint="90"/>
      </w:tblBorders>
    </w:tblPr>
    <w:tblStylePr w:type="firstRow">
      <w:rPr>
        <w:rFonts w:ascii="Arial" w:hAnsi="Arial"/>
        <w:b/>
        <w:color w:val="2D611B" w:themeColor="accent6" w:themeShade="95"/>
        <w:sz w:val="22"/>
      </w:rPr>
      <w:tblPr/>
      <w:tcPr>
        <w:tcBorders>
          <w:top w:val="none" w:sz="0" w:space="0" w:color="auto"/>
          <w:left w:val="none" w:sz="0" w:space="0" w:color="auto"/>
          <w:bottom w:val="single" w:sz="4" w:space="0" w:color="94DA7B" w:themeColor="accent6" w:themeTint="90"/>
          <w:right w:val="none" w:sz="0" w:space="0" w:color="auto"/>
        </w:tcBorders>
        <w:shd w:val="clear" w:color="FFFFFF" w:themeColor="light1" w:fill="FFFFFF" w:themeFill="light1"/>
      </w:tcPr>
    </w:tblStylePr>
    <w:tblStylePr w:type="lastRow">
      <w:rPr>
        <w:rFonts w:ascii="Arial" w:hAnsi="Arial"/>
        <w:b/>
        <w:color w:val="2D611B" w:themeColor="accent6" w:themeShade="95"/>
        <w:sz w:val="22"/>
      </w:rPr>
      <w:tblPr/>
      <w:tcPr>
        <w:tcBorders>
          <w:top w:val="single" w:sz="4" w:space="0" w:color="94DA7B"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D611B" w:themeColor="accent6" w:themeShade="95"/>
        <w:sz w:val="22"/>
      </w:rPr>
      <w:tblPr/>
      <w:tcPr>
        <w:tcBorders>
          <w:top w:val="none" w:sz="0" w:space="0" w:color="auto"/>
          <w:left w:val="none" w:sz="0" w:space="0" w:color="auto"/>
          <w:bottom w:val="none" w:sz="0" w:space="0" w:color="auto"/>
          <w:right w:val="single" w:sz="4" w:space="0" w:color="94DA7B" w:themeColor="accent6" w:themeTint="90"/>
        </w:tcBorders>
        <w:shd w:val="clear" w:color="FFFFFF" w:fill="auto"/>
      </w:tcPr>
    </w:tblStylePr>
    <w:tblStylePr w:type="lastCol">
      <w:rPr>
        <w:rFonts w:ascii="Arial" w:hAnsi="Arial"/>
        <w:i/>
        <w:color w:val="2D611B" w:themeColor="accent6" w:themeShade="95"/>
        <w:sz w:val="22"/>
      </w:rPr>
      <w:tblPr/>
      <w:tcPr>
        <w:tcBorders>
          <w:top w:val="none" w:sz="0" w:space="0" w:color="auto"/>
          <w:left w:val="single" w:sz="4" w:space="0" w:color="94DA7B" w:themeColor="accent6" w:themeTint="90"/>
          <w:bottom w:val="none" w:sz="0" w:space="0" w:color="auto"/>
          <w:right w:val="none" w:sz="0" w:space="0" w:color="auto"/>
        </w:tcBorders>
        <w:shd w:val="clear" w:color="FFFFFF" w:fill="auto"/>
      </w:tcPr>
    </w:tblStylePr>
    <w:tblStylePr w:type="band1Vert">
      <w:tblPr/>
      <w:tcPr>
        <w:shd w:val="clear" w:color="D8F2CF" w:themeColor="accent6" w:themeTint="34" w:fill="D8F2CF" w:themeFill="accent6" w:themeFillTint="34"/>
      </w:tcPr>
    </w:tblStylePr>
    <w:tblStylePr w:type="band1Horz">
      <w:rPr>
        <w:rFonts w:ascii="Arial" w:hAnsi="Arial"/>
        <w:color w:val="2D611B" w:themeColor="accent6" w:themeShade="95"/>
        <w:sz w:val="22"/>
      </w:rPr>
      <w:tblPr/>
      <w:tcPr>
        <w:shd w:val="clear" w:color="D8F2CF" w:themeColor="accent6" w:themeTint="34" w:fill="D8F2CF" w:themeFill="accent6" w:themeFillTint="34"/>
      </w:tcPr>
    </w:tblStylePr>
    <w:tblStylePr w:type="band2Horz">
      <w:rPr>
        <w:rFonts w:ascii="Arial" w:hAnsi="Arial"/>
        <w:color w:val="2D611B" w:themeColor="accent6" w:themeShade="95"/>
        <w:sz w:val="22"/>
      </w:rPr>
    </w:tblStylePr>
  </w:style>
  <w:style w:type="table" w:styleId="-10">
    <w:name w:val="List Table 1 Light"/>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Pr>
    <w:tblStylePr w:type="firstRow">
      <w:rPr>
        <w:b/>
        <w:color w:val="404040"/>
      </w:rPr>
      <w:tblPr/>
      <w:tcPr>
        <w:tcBorders>
          <w:top w:val="none" w:sz="4" w:space="0" w:color="000000"/>
          <w:left w:val="none" w:sz="4" w:space="0" w:color="000000"/>
          <w:bottom w:val="single" w:sz="4" w:space="0" w:color="156082" w:themeColor="accent1"/>
          <w:right w:val="none" w:sz="4" w:space="0" w:color="000000"/>
        </w:tcBorders>
      </w:tcPr>
    </w:tblStylePr>
    <w:tblStylePr w:type="lastRow">
      <w:rPr>
        <w:b/>
        <w:color w:val="404040"/>
      </w:rPr>
      <w:tblPr/>
      <w:tcPr>
        <w:tcBorders>
          <w:top w:val="single" w:sz="4" w:space="0" w:color="156082"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1DEF2" w:themeColor="accent1" w:themeTint="40" w:fill="B1DEF2" w:themeFill="accent1" w:themeFillTint="40"/>
      </w:tcPr>
    </w:tblStylePr>
    <w:tblStylePr w:type="band1Horz">
      <w:tblPr/>
      <w:tcPr>
        <w:shd w:val="clear" w:color="B1DEF2" w:themeColor="accent1" w:themeTint="40" w:fill="B1DEF2" w:themeFill="accent1" w:themeFillTint="40"/>
      </w:tcPr>
    </w:tblStylePr>
  </w:style>
  <w:style w:type="table" w:customStyle="1" w:styleId="ListTable1Light-Accent2">
    <w:name w:val="List Table 1 Light - Accent 2"/>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Pr>
    <w:tblStylePr w:type="firstRow">
      <w:rPr>
        <w:b/>
        <w:color w:val="404040"/>
      </w:rPr>
      <w:tblPr/>
      <w:tcPr>
        <w:tcBorders>
          <w:top w:val="none" w:sz="4" w:space="0" w:color="000000"/>
          <w:left w:val="none" w:sz="4" w:space="0" w:color="000000"/>
          <w:bottom w:val="single" w:sz="4" w:space="0" w:color="E97132" w:themeColor="accent2"/>
          <w:right w:val="none" w:sz="4" w:space="0" w:color="000000"/>
        </w:tcBorders>
      </w:tcPr>
    </w:tblStylePr>
    <w:tblStylePr w:type="lastRow">
      <w:rPr>
        <w:b/>
        <w:color w:val="404040"/>
      </w:rPr>
      <w:tblPr/>
      <w:tcPr>
        <w:tcBorders>
          <w:top w:val="single" w:sz="4" w:space="0" w:color="E97132"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9DBCB" w:themeColor="accent2" w:themeTint="40" w:fill="F9DBCB" w:themeFill="accent2" w:themeFillTint="40"/>
      </w:tcPr>
    </w:tblStylePr>
    <w:tblStylePr w:type="band1Horz">
      <w:tblPr/>
      <w:tcPr>
        <w:shd w:val="clear" w:color="F9DBCB" w:themeColor="accent2" w:themeTint="40" w:fill="F9DBCB" w:themeFill="accent2" w:themeFillTint="40"/>
      </w:tcPr>
    </w:tblStylePr>
  </w:style>
  <w:style w:type="table" w:customStyle="1" w:styleId="ListTable1Light-Accent3">
    <w:name w:val="List Table 1 Light - Accent 3"/>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Pr>
    <w:tblStylePr w:type="firstRow">
      <w:rPr>
        <w:b/>
        <w:color w:val="404040"/>
      </w:rPr>
      <w:tblPr/>
      <w:tcPr>
        <w:tcBorders>
          <w:top w:val="none" w:sz="4" w:space="0" w:color="000000"/>
          <w:left w:val="none" w:sz="4" w:space="0" w:color="000000"/>
          <w:bottom w:val="single" w:sz="4" w:space="0" w:color="196B24" w:themeColor="accent3"/>
          <w:right w:val="none" w:sz="4" w:space="0" w:color="000000"/>
        </w:tcBorders>
      </w:tcPr>
    </w:tblStylePr>
    <w:tblStylePr w:type="lastRow">
      <w:rPr>
        <w:b/>
        <w:color w:val="404040"/>
      </w:rPr>
      <w:tblPr/>
      <w:tcPr>
        <w:tcBorders>
          <w:top w:val="single" w:sz="4" w:space="0" w:color="196B24"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2EDB9" w:themeColor="accent3" w:themeTint="40" w:fill="B2EDB9" w:themeFill="accent3" w:themeFillTint="40"/>
      </w:tcPr>
    </w:tblStylePr>
    <w:tblStylePr w:type="band1Horz">
      <w:tblPr/>
      <w:tcPr>
        <w:shd w:val="clear" w:color="B2EDB9" w:themeColor="accent3" w:themeTint="40" w:fill="B2EDB9" w:themeFill="accent3" w:themeFillTint="40"/>
      </w:tcPr>
    </w:tblStylePr>
  </w:style>
  <w:style w:type="table" w:customStyle="1" w:styleId="ListTable1Light-Accent4">
    <w:name w:val="List Table 1 Light - Accent 4"/>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Pr>
    <w:tblStylePr w:type="firstRow">
      <w:rPr>
        <w:b/>
        <w:color w:val="404040"/>
      </w:rPr>
      <w:tblPr/>
      <w:tcPr>
        <w:tcBorders>
          <w:top w:val="none" w:sz="4" w:space="0" w:color="000000"/>
          <w:left w:val="none" w:sz="4" w:space="0" w:color="000000"/>
          <w:bottom w:val="single" w:sz="4" w:space="0" w:color="0F9ED5" w:themeColor="accent4"/>
          <w:right w:val="none" w:sz="4" w:space="0" w:color="000000"/>
        </w:tcBorders>
      </w:tcPr>
    </w:tblStylePr>
    <w:tblStylePr w:type="lastRow">
      <w:rPr>
        <w:b/>
        <w:color w:val="404040"/>
      </w:rPr>
      <w:tblPr/>
      <w:tcPr>
        <w:tcBorders>
          <w:top w:val="single" w:sz="4" w:space="0" w:color="0F9ED5"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CE9FA" w:themeColor="accent4" w:themeTint="40" w:fill="BCE9FA" w:themeFill="accent4" w:themeFillTint="40"/>
      </w:tcPr>
    </w:tblStylePr>
    <w:tblStylePr w:type="band1Horz">
      <w:tblPr/>
      <w:tcPr>
        <w:shd w:val="clear" w:color="BCE9FA" w:themeColor="accent4" w:themeTint="40" w:fill="BCE9FA" w:themeFill="accent4" w:themeFillTint="40"/>
      </w:tcPr>
    </w:tblStylePr>
  </w:style>
  <w:style w:type="table" w:customStyle="1" w:styleId="ListTable1Light-Accent5">
    <w:name w:val="List Table 1 Light - Accent 5"/>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Pr>
    <w:tblStylePr w:type="firstRow">
      <w:rPr>
        <w:b/>
        <w:color w:val="404040"/>
      </w:rPr>
      <w:tblPr/>
      <w:tcPr>
        <w:tcBorders>
          <w:top w:val="none" w:sz="4" w:space="0" w:color="000000"/>
          <w:left w:val="none" w:sz="4" w:space="0" w:color="000000"/>
          <w:bottom w:val="single" w:sz="4" w:space="0" w:color="A02B93" w:themeColor="accent5"/>
          <w:right w:val="none" w:sz="4" w:space="0" w:color="000000"/>
        </w:tcBorders>
      </w:tcPr>
    </w:tblStylePr>
    <w:tblStylePr w:type="lastRow">
      <w:rPr>
        <w:b/>
        <w:color w:val="404040"/>
      </w:rPr>
      <w:tblPr/>
      <w:tcPr>
        <w:tcBorders>
          <w:top w:val="single" w:sz="4" w:space="0" w:color="A02B93"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EC2E9" w:themeColor="accent5" w:themeTint="40" w:fill="EEC2E9" w:themeFill="accent5" w:themeFillTint="40"/>
      </w:tcPr>
    </w:tblStylePr>
    <w:tblStylePr w:type="band1Horz">
      <w:tblPr/>
      <w:tcPr>
        <w:shd w:val="clear" w:color="EEC2E9" w:themeColor="accent5" w:themeTint="40" w:fill="EEC2E9" w:themeFill="accent5" w:themeFillTint="40"/>
      </w:tcPr>
    </w:tblStylePr>
  </w:style>
  <w:style w:type="table" w:customStyle="1" w:styleId="ListTable1Light-Accent6">
    <w:name w:val="List Table 1 Light - Accent 6"/>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Pr>
    <w:tblStylePr w:type="firstRow">
      <w:rPr>
        <w:b/>
        <w:color w:val="404040"/>
      </w:rPr>
      <w:tblPr/>
      <w:tcPr>
        <w:tcBorders>
          <w:top w:val="none" w:sz="4" w:space="0" w:color="000000"/>
          <w:left w:val="none" w:sz="4" w:space="0" w:color="000000"/>
          <w:bottom w:val="single" w:sz="4" w:space="0" w:color="4EA72E" w:themeColor="accent6"/>
          <w:right w:val="none" w:sz="4" w:space="0" w:color="000000"/>
        </w:tcBorders>
      </w:tcPr>
    </w:tblStylePr>
    <w:tblStylePr w:type="lastRow">
      <w:rPr>
        <w:b/>
        <w:color w:val="404040"/>
      </w:rPr>
      <w:tblPr/>
      <w:tcPr>
        <w:tcBorders>
          <w:top w:val="single" w:sz="4" w:space="0" w:color="4EA72E"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EFC4" w:themeColor="accent6" w:themeTint="40" w:fill="CFEFC4" w:themeFill="accent6" w:themeFillTint="40"/>
      </w:tcPr>
    </w:tblStylePr>
    <w:tblStylePr w:type="band1Horz">
      <w:tblPr/>
      <w:tcPr>
        <w:shd w:val="clear" w:color="CFEFC4" w:themeColor="accent6" w:themeTint="40" w:fill="CFEFC4" w:themeFill="accent6" w:themeFillTint="40"/>
      </w:tcPr>
    </w:tblStylePr>
  </w:style>
  <w:style w:type="table" w:styleId="-20">
    <w:name w:val="List Table 2"/>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50B4E2" w:themeColor="accent1" w:themeTint="90"/>
        <w:bottom w:val="single" w:sz="4" w:space="0" w:color="50B4E2" w:themeColor="accent1" w:themeTint="90"/>
        <w:insideH w:val="single" w:sz="4" w:space="0" w:color="50B4E2" w:themeColor="accent1" w:themeTint="90"/>
      </w:tblBorders>
    </w:tblPr>
    <w:tblStylePr w:type="firstRow">
      <w:rPr>
        <w:rFonts w:ascii="Arial" w:hAnsi="Arial"/>
        <w:b/>
        <w:color w:val="404040"/>
        <w:sz w:val="22"/>
      </w:rPr>
      <w:tblPr/>
      <w:tcPr>
        <w:tcBorders>
          <w:top w:val="single" w:sz="4" w:space="0" w:color="50B4E2" w:themeColor="accent1" w:themeTint="90"/>
          <w:left w:val="none" w:sz="4" w:space="0" w:color="000000"/>
          <w:bottom w:val="single" w:sz="4" w:space="0" w:color="50B4E2" w:themeColor="accent1" w:themeTint="90"/>
          <w:right w:val="none" w:sz="4" w:space="0" w:color="000000"/>
        </w:tcBorders>
      </w:tcPr>
    </w:tblStylePr>
    <w:tblStylePr w:type="lastRow">
      <w:rPr>
        <w:rFonts w:ascii="Arial" w:hAnsi="Arial"/>
        <w:b/>
        <w:color w:val="404040"/>
        <w:sz w:val="22"/>
      </w:rPr>
      <w:tblPr/>
      <w:tcPr>
        <w:tcBorders>
          <w:top w:val="single" w:sz="4" w:space="0" w:color="50B4E2" w:themeColor="accent1" w:themeTint="90"/>
          <w:left w:val="none" w:sz="4" w:space="0" w:color="000000"/>
          <w:bottom w:val="single" w:sz="4" w:space="0" w:color="50B4E2"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1DEF2" w:themeColor="accent1" w:themeTint="40" w:fill="B1DEF2" w:themeFill="accent1" w:themeFillTint="40"/>
      </w:tcPr>
    </w:tblStylePr>
    <w:tblStylePr w:type="band1Horz">
      <w:rPr>
        <w:rFonts w:ascii="Arial" w:hAnsi="Arial"/>
        <w:color w:val="404040"/>
        <w:sz w:val="22"/>
      </w:rPr>
      <w:tblPr/>
      <w:tcPr>
        <w:shd w:val="clear" w:color="B1DEF2" w:themeColor="accent1" w:themeTint="40" w:fill="B1DEF2" w:themeFill="accent1" w:themeFillTint="40"/>
      </w:tcPr>
    </w:tblStylePr>
  </w:style>
  <w:style w:type="table" w:customStyle="1" w:styleId="ListTable2-Accent2">
    <w:name w:val="List Table 2 - Accent 2"/>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F2AE8B" w:themeColor="accent2" w:themeTint="90"/>
        <w:bottom w:val="single" w:sz="4" w:space="0" w:color="F2AE8B" w:themeColor="accent2" w:themeTint="90"/>
        <w:insideH w:val="single" w:sz="4" w:space="0" w:color="F2AE8B" w:themeColor="accent2" w:themeTint="90"/>
      </w:tblBorders>
    </w:tblPr>
    <w:tblStylePr w:type="firstRow">
      <w:rPr>
        <w:rFonts w:ascii="Arial" w:hAnsi="Arial"/>
        <w:b/>
        <w:color w:val="404040"/>
        <w:sz w:val="22"/>
      </w:rPr>
      <w:tblPr/>
      <w:tcPr>
        <w:tcBorders>
          <w:top w:val="single" w:sz="4" w:space="0" w:color="F2AE8B" w:themeColor="accent2" w:themeTint="90"/>
          <w:left w:val="none" w:sz="4" w:space="0" w:color="000000"/>
          <w:bottom w:val="single" w:sz="4" w:space="0" w:color="F2AE8B" w:themeColor="accent2" w:themeTint="90"/>
          <w:right w:val="none" w:sz="4" w:space="0" w:color="000000"/>
        </w:tcBorders>
      </w:tcPr>
    </w:tblStylePr>
    <w:tblStylePr w:type="lastRow">
      <w:rPr>
        <w:rFonts w:ascii="Arial" w:hAnsi="Arial"/>
        <w:b/>
        <w:color w:val="404040"/>
        <w:sz w:val="22"/>
      </w:rPr>
      <w:tblPr/>
      <w:tcPr>
        <w:tcBorders>
          <w:top w:val="single" w:sz="4" w:space="0" w:color="F2AE8B" w:themeColor="accent2" w:themeTint="90"/>
          <w:left w:val="none" w:sz="4" w:space="0" w:color="000000"/>
          <w:bottom w:val="single" w:sz="4" w:space="0" w:color="F2AE8B"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9DBCB" w:themeColor="accent2" w:themeTint="40" w:fill="F9DBCB" w:themeFill="accent2" w:themeFillTint="40"/>
      </w:tcPr>
    </w:tblStylePr>
    <w:tblStylePr w:type="band1Horz">
      <w:rPr>
        <w:rFonts w:ascii="Arial" w:hAnsi="Arial"/>
        <w:color w:val="404040"/>
        <w:sz w:val="22"/>
      </w:rPr>
      <w:tblPr/>
      <w:tcPr>
        <w:shd w:val="clear" w:color="F9DBCB" w:themeColor="accent2" w:themeTint="40" w:fill="F9DBCB" w:themeFill="accent2" w:themeFillTint="40"/>
      </w:tcPr>
    </w:tblStylePr>
  </w:style>
  <w:style w:type="table" w:customStyle="1" w:styleId="ListTable2-Accent3">
    <w:name w:val="List Table 2 - Accent 3"/>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51D663" w:themeColor="accent3" w:themeTint="90"/>
        <w:bottom w:val="single" w:sz="4" w:space="0" w:color="51D663" w:themeColor="accent3" w:themeTint="90"/>
        <w:insideH w:val="single" w:sz="4" w:space="0" w:color="51D663" w:themeColor="accent3" w:themeTint="90"/>
      </w:tblBorders>
    </w:tblPr>
    <w:tblStylePr w:type="firstRow">
      <w:rPr>
        <w:rFonts w:ascii="Arial" w:hAnsi="Arial"/>
        <w:b/>
        <w:color w:val="404040"/>
        <w:sz w:val="22"/>
      </w:rPr>
      <w:tblPr/>
      <w:tcPr>
        <w:tcBorders>
          <w:top w:val="single" w:sz="4" w:space="0" w:color="51D663" w:themeColor="accent3" w:themeTint="90"/>
          <w:left w:val="none" w:sz="4" w:space="0" w:color="000000"/>
          <w:bottom w:val="single" w:sz="4" w:space="0" w:color="51D663" w:themeColor="accent3" w:themeTint="90"/>
          <w:right w:val="none" w:sz="4" w:space="0" w:color="000000"/>
        </w:tcBorders>
      </w:tcPr>
    </w:tblStylePr>
    <w:tblStylePr w:type="lastRow">
      <w:rPr>
        <w:rFonts w:ascii="Arial" w:hAnsi="Arial"/>
        <w:b/>
        <w:color w:val="404040"/>
        <w:sz w:val="22"/>
      </w:rPr>
      <w:tblPr/>
      <w:tcPr>
        <w:tcBorders>
          <w:top w:val="single" w:sz="4" w:space="0" w:color="51D663" w:themeColor="accent3" w:themeTint="90"/>
          <w:left w:val="none" w:sz="4" w:space="0" w:color="000000"/>
          <w:bottom w:val="single" w:sz="4" w:space="0" w:color="51D663"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2EDB9" w:themeColor="accent3" w:themeTint="40" w:fill="B2EDB9" w:themeFill="accent3" w:themeFillTint="40"/>
      </w:tcPr>
    </w:tblStylePr>
    <w:tblStylePr w:type="band1Horz">
      <w:rPr>
        <w:rFonts w:ascii="Arial" w:hAnsi="Arial"/>
        <w:color w:val="404040"/>
        <w:sz w:val="22"/>
      </w:rPr>
      <w:tblPr/>
      <w:tcPr>
        <w:shd w:val="clear" w:color="B2EDB9" w:themeColor="accent3" w:themeTint="40" w:fill="B2EDB9" w:themeFill="accent3" w:themeFillTint="40"/>
      </w:tcPr>
    </w:tblStylePr>
  </w:style>
  <w:style w:type="table" w:customStyle="1" w:styleId="ListTable2-Accent4">
    <w:name w:val="List Table 2 - Accent 4"/>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6ACDF4" w:themeColor="accent4" w:themeTint="90"/>
        <w:bottom w:val="single" w:sz="4" w:space="0" w:color="6ACDF4" w:themeColor="accent4" w:themeTint="90"/>
        <w:insideH w:val="single" w:sz="4" w:space="0" w:color="6ACDF4" w:themeColor="accent4" w:themeTint="90"/>
      </w:tblBorders>
    </w:tblPr>
    <w:tblStylePr w:type="firstRow">
      <w:rPr>
        <w:rFonts w:ascii="Arial" w:hAnsi="Arial"/>
        <w:b/>
        <w:color w:val="404040"/>
        <w:sz w:val="22"/>
      </w:rPr>
      <w:tblPr/>
      <w:tcPr>
        <w:tcBorders>
          <w:top w:val="single" w:sz="4" w:space="0" w:color="6ACDF4" w:themeColor="accent4" w:themeTint="90"/>
          <w:left w:val="none" w:sz="4" w:space="0" w:color="000000"/>
          <w:bottom w:val="single" w:sz="4" w:space="0" w:color="6ACDF4" w:themeColor="accent4" w:themeTint="90"/>
          <w:right w:val="none" w:sz="4" w:space="0" w:color="000000"/>
        </w:tcBorders>
      </w:tcPr>
    </w:tblStylePr>
    <w:tblStylePr w:type="lastRow">
      <w:rPr>
        <w:rFonts w:ascii="Arial" w:hAnsi="Arial"/>
        <w:b/>
        <w:color w:val="404040"/>
        <w:sz w:val="22"/>
      </w:rPr>
      <w:tblPr/>
      <w:tcPr>
        <w:tcBorders>
          <w:top w:val="single" w:sz="4" w:space="0" w:color="6ACDF4" w:themeColor="accent4" w:themeTint="90"/>
          <w:left w:val="none" w:sz="4" w:space="0" w:color="000000"/>
          <w:bottom w:val="single" w:sz="4" w:space="0" w:color="6ACDF4"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CE9FA" w:themeColor="accent4" w:themeTint="40" w:fill="BCE9FA" w:themeFill="accent4" w:themeFillTint="40"/>
      </w:tcPr>
    </w:tblStylePr>
    <w:tblStylePr w:type="band1Horz">
      <w:rPr>
        <w:rFonts w:ascii="Arial" w:hAnsi="Arial"/>
        <w:color w:val="404040"/>
        <w:sz w:val="22"/>
      </w:rPr>
      <w:tblPr/>
      <w:tcPr>
        <w:shd w:val="clear" w:color="BCE9FA" w:themeColor="accent4" w:themeTint="40" w:fill="BCE9FA" w:themeFill="accent4" w:themeFillTint="40"/>
      </w:tcPr>
    </w:tblStylePr>
  </w:style>
  <w:style w:type="table" w:customStyle="1" w:styleId="ListTable2-Accent5">
    <w:name w:val="List Table 2 - Accent 5"/>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DA76CE" w:themeColor="accent5" w:themeTint="90"/>
        <w:bottom w:val="single" w:sz="4" w:space="0" w:color="DA76CE" w:themeColor="accent5" w:themeTint="90"/>
        <w:insideH w:val="single" w:sz="4" w:space="0" w:color="DA76CE" w:themeColor="accent5" w:themeTint="90"/>
      </w:tblBorders>
    </w:tblPr>
    <w:tblStylePr w:type="firstRow">
      <w:rPr>
        <w:rFonts w:ascii="Arial" w:hAnsi="Arial"/>
        <w:b/>
        <w:color w:val="404040"/>
        <w:sz w:val="22"/>
      </w:rPr>
      <w:tblPr/>
      <w:tcPr>
        <w:tcBorders>
          <w:top w:val="single" w:sz="4" w:space="0" w:color="DA76CE" w:themeColor="accent5" w:themeTint="90"/>
          <w:left w:val="none" w:sz="4" w:space="0" w:color="000000"/>
          <w:bottom w:val="single" w:sz="4" w:space="0" w:color="DA76CE" w:themeColor="accent5" w:themeTint="90"/>
          <w:right w:val="none" w:sz="4" w:space="0" w:color="000000"/>
        </w:tcBorders>
      </w:tcPr>
    </w:tblStylePr>
    <w:tblStylePr w:type="lastRow">
      <w:rPr>
        <w:rFonts w:ascii="Arial" w:hAnsi="Arial"/>
        <w:b/>
        <w:color w:val="404040"/>
        <w:sz w:val="22"/>
      </w:rPr>
      <w:tblPr/>
      <w:tcPr>
        <w:tcBorders>
          <w:top w:val="single" w:sz="4" w:space="0" w:color="DA76CE" w:themeColor="accent5" w:themeTint="90"/>
          <w:left w:val="none" w:sz="4" w:space="0" w:color="000000"/>
          <w:bottom w:val="single" w:sz="4" w:space="0" w:color="DA76C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EC2E9" w:themeColor="accent5" w:themeTint="40" w:fill="EEC2E9" w:themeFill="accent5" w:themeFillTint="40"/>
      </w:tcPr>
    </w:tblStylePr>
    <w:tblStylePr w:type="band1Horz">
      <w:rPr>
        <w:rFonts w:ascii="Arial" w:hAnsi="Arial"/>
        <w:color w:val="404040"/>
        <w:sz w:val="22"/>
      </w:rPr>
      <w:tblPr/>
      <w:tcPr>
        <w:shd w:val="clear" w:color="EEC2E9" w:themeColor="accent5" w:themeTint="40" w:fill="EEC2E9" w:themeFill="accent5" w:themeFillTint="40"/>
      </w:tcPr>
    </w:tblStylePr>
  </w:style>
  <w:style w:type="table" w:customStyle="1" w:styleId="ListTable2-Accent6">
    <w:name w:val="List Table 2 - Accent 6"/>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94DA7B" w:themeColor="accent6" w:themeTint="90"/>
        <w:bottom w:val="single" w:sz="4" w:space="0" w:color="94DA7B" w:themeColor="accent6" w:themeTint="90"/>
        <w:insideH w:val="single" w:sz="4" w:space="0" w:color="94DA7B" w:themeColor="accent6" w:themeTint="90"/>
      </w:tblBorders>
    </w:tblPr>
    <w:tblStylePr w:type="firstRow">
      <w:rPr>
        <w:rFonts w:ascii="Arial" w:hAnsi="Arial"/>
        <w:b/>
        <w:color w:val="404040"/>
        <w:sz w:val="22"/>
      </w:rPr>
      <w:tblPr/>
      <w:tcPr>
        <w:tcBorders>
          <w:top w:val="single" w:sz="4" w:space="0" w:color="94DA7B" w:themeColor="accent6" w:themeTint="90"/>
          <w:left w:val="none" w:sz="4" w:space="0" w:color="000000"/>
          <w:bottom w:val="single" w:sz="4" w:space="0" w:color="94DA7B" w:themeColor="accent6" w:themeTint="90"/>
          <w:right w:val="none" w:sz="4" w:space="0" w:color="000000"/>
        </w:tcBorders>
      </w:tcPr>
    </w:tblStylePr>
    <w:tblStylePr w:type="lastRow">
      <w:rPr>
        <w:rFonts w:ascii="Arial" w:hAnsi="Arial"/>
        <w:b/>
        <w:color w:val="404040"/>
        <w:sz w:val="22"/>
      </w:rPr>
      <w:tblPr/>
      <w:tcPr>
        <w:tcBorders>
          <w:top w:val="single" w:sz="4" w:space="0" w:color="94DA7B" w:themeColor="accent6" w:themeTint="90"/>
          <w:left w:val="none" w:sz="4" w:space="0" w:color="000000"/>
          <w:bottom w:val="single" w:sz="4" w:space="0" w:color="94DA7B"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EFC4" w:themeColor="accent6" w:themeTint="40" w:fill="CFEFC4" w:themeFill="accent6" w:themeFillTint="40"/>
      </w:tcPr>
    </w:tblStylePr>
    <w:tblStylePr w:type="band1Horz">
      <w:rPr>
        <w:rFonts w:ascii="Arial" w:hAnsi="Arial"/>
        <w:color w:val="404040"/>
        <w:sz w:val="22"/>
      </w:rPr>
      <w:tblPr/>
      <w:tcPr>
        <w:shd w:val="clear" w:color="CFEFC4" w:themeColor="accent6" w:themeTint="40" w:fill="CFEFC4" w:themeFill="accent6" w:themeFillTint="40"/>
      </w:tcPr>
    </w:tblStylePr>
  </w:style>
  <w:style w:type="table" w:styleId="-30">
    <w:name w:val="List Table 3"/>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156082" w:themeColor="accent1"/>
        <w:left w:val="single" w:sz="4" w:space="0" w:color="156082" w:themeColor="accent1"/>
        <w:bottom w:val="single" w:sz="4" w:space="0" w:color="156082" w:themeColor="accent1"/>
        <w:right w:val="single" w:sz="4" w:space="0" w:color="156082" w:themeColor="accent1"/>
      </w:tblBorders>
    </w:tblPr>
    <w:tblStylePr w:type="firstRow">
      <w:rPr>
        <w:rFonts w:ascii="Arial" w:hAnsi="Arial"/>
        <w:b/>
        <w:color w:val="FFFFFF"/>
        <w:sz w:val="22"/>
      </w:rPr>
      <w:tblPr/>
      <w:tcPr>
        <w:shd w:val="clear" w:color="156082" w:themeColor="accent1" w:fill="156082"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156082" w:themeColor="accent1"/>
          <w:right w:val="single" w:sz="4" w:space="0" w:color="156082" w:themeColor="accent1"/>
        </w:tcBorders>
      </w:tcPr>
    </w:tblStylePr>
    <w:tblStylePr w:type="band1Horz">
      <w:rPr>
        <w:rFonts w:ascii="Arial" w:hAnsi="Arial"/>
        <w:color w:val="404040"/>
        <w:sz w:val="22"/>
      </w:rPr>
      <w:tblPr/>
      <w:tcPr>
        <w:tcBorders>
          <w:top w:val="single" w:sz="4" w:space="0" w:color="156082" w:themeColor="accent1"/>
          <w:bottom w:val="single" w:sz="4" w:space="0" w:color="156082" w:themeColor="accent1"/>
        </w:tcBorders>
      </w:tcPr>
    </w:tblStylePr>
  </w:style>
  <w:style w:type="table" w:customStyle="1" w:styleId="ListTable3-Accent2">
    <w:name w:val="List Table 3 - Accent 2"/>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F2AA85" w:themeColor="accent2" w:themeTint="97"/>
        <w:left w:val="single" w:sz="4" w:space="0" w:color="F2AA85" w:themeColor="accent2" w:themeTint="97"/>
        <w:bottom w:val="single" w:sz="4" w:space="0" w:color="F2AA85" w:themeColor="accent2" w:themeTint="97"/>
        <w:right w:val="single" w:sz="4" w:space="0" w:color="F2AA85" w:themeColor="accent2" w:themeTint="97"/>
      </w:tblBorders>
    </w:tblPr>
    <w:tblStylePr w:type="firstRow">
      <w:rPr>
        <w:rFonts w:ascii="Arial" w:hAnsi="Arial"/>
        <w:b/>
        <w:color w:val="FFFFFF"/>
        <w:sz w:val="22"/>
      </w:rPr>
      <w:tblPr/>
      <w:tcPr>
        <w:shd w:val="clear" w:color="F2AA85" w:themeColor="accent2" w:themeTint="97" w:fill="F2AA8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2AA85" w:themeColor="accent2" w:themeTint="97"/>
          <w:right w:val="single" w:sz="4" w:space="0" w:color="F2AA85" w:themeColor="accent2" w:themeTint="97"/>
        </w:tcBorders>
      </w:tcPr>
    </w:tblStylePr>
    <w:tblStylePr w:type="band1Horz">
      <w:rPr>
        <w:rFonts w:ascii="Arial" w:hAnsi="Arial"/>
        <w:color w:val="404040"/>
        <w:sz w:val="22"/>
      </w:rPr>
      <w:tblPr/>
      <w:tcPr>
        <w:tcBorders>
          <w:top w:val="single" w:sz="4" w:space="0" w:color="F2AA85" w:themeColor="accent2" w:themeTint="97"/>
          <w:bottom w:val="single" w:sz="4" w:space="0" w:color="F2AA85" w:themeColor="accent2" w:themeTint="97"/>
        </w:tcBorders>
      </w:tcPr>
    </w:tblStylePr>
  </w:style>
  <w:style w:type="table" w:customStyle="1" w:styleId="ListTable3-Accent3">
    <w:name w:val="List Table 3 - Accent 3"/>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48D45B" w:themeColor="accent3" w:themeTint="98"/>
        <w:left w:val="single" w:sz="4" w:space="0" w:color="48D45B" w:themeColor="accent3" w:themeTint="98"/>
        <w:bottom w:val="single" w:sz="4" w:space="0" w:color="48D45B" w:themeColor="accent3" w:themeTint="98"/>
        <w:right w:val="single" w:sz="4" w:space="0" w:color="48D45B" w:themeColor="accent3" w:themeTint="98"/>
      </w:tblBorders>
    </w:tblPr>
    <w:tblStylePr w:type="firstRow">
      <w:rPr>
        <w:rFonts w:ascii="Arial" w:hAnsi="Arial"/>
        <w:b/>
        <w:color w:val="FFFFFF"/>
        <w:sz w:val="22"/>
      </w:rPr>
      <w:tblPr/>
      <w:tcPr>
        <w:shd w:val="clear" w:color="48D45B" w:themeColor="accent3" w:themeTint="98" w:fill="48D45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8D45B" w:themeColor="accent3" w:themeTint="98"/>
          <w:right w:val="single" w:sz="4" w:space="0" w:color="48D45B" w:themeColor="accent3" w:themeTint="98"/>
        </w:tcBorders>
      </w:tcPr>
    </w:tblStylePr>
    <w:tblStylePr w:type="band1Horz">
      <w:rPr>
        <w:rFonts w:ascii="Arial" w:hAnsi="Arial"/>
        <w:color w:val="404040"/>
        <w:sz w:val="22"/>
      </w:rPr>
      <w:tblPr/>
      <w:tcPr>
        <w:tcBorders>
          <w:top w:val="single" w:sz="4" w:space="0" w:color="48D45B" w:themeColor="accent3" w:themeTint="98"/>
          <w:bottom w:val="single" w:sz="4" w:space="0" w:color="48D45B" w:themeColor="accent3" w:themeTint="98"/>
        </w:tcBorders>
      </w:tcPr>
    </w:tblStylePr>
  </w:style>
  <w:style w:type="table" w:customStyle="1" w:styleId="ListTable3-Accent4">
    <w:name w:val="List Table 3 - Accent 4"/>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5FCAF3" w:themeColor="accent4" w:themeTint="9A"/>
        <w:left w:val="single" w:sz="4" w:space="0" w:color="5FCAF3" w:themeColor="accent4" w:themeTint="9A"/>
        <w:bottom w:val="single" w:sz="4" w:space="0" w:color="5FCAF3" w:themeColor="accent4" w:themeTint="9A"/>
        <w:right w:val="single" w:sz="4" w:space="0" w:color="5FCAF3" w:themeColor="accent4" w:themeTint="9A"/>
      </w:tblBorders>
    </w:tblPr>
    <w:tblStylePr w:type="firstRow">
      <w:rPr>
        <w:rFonts w:ascii="Arial" w:hAnsi="Arial"/>
        <w:b/>
        <w:color w:val="FFFFFF"/>
        <w:sz w:val="22"/>
      </w:rPr>
      <w:tblPr/>
      <w:tcPr>
        <w:shd w:val="clear" w:color="5FCAF3" w:themeColor="accent4" w:themeTint="9A" w:fill="5FCAF3"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FCAF3" w:themeColor="accent4" w:themeTint="9A"/>
          <w:right w:val="single" w:sz="4" w:space="0" w:color="5FCAF3" w:themeColor="accent4" w:themeTint="9A"/>
        </w:tcBorders>
      </w:tcPr>
    </w:tblStylePr>
    <w:tblStylePr w:type="band1Horz">
      <w:rPr>
        <w:rFonts w:ascii="Arial" w:hAnsi="Arial"/>
        <w:color w:val="404040"/>
        <w:sz w:val="22"/>
      </w:rPr>
      <w:tblPr/>
      <w:tcPr>
        <w:tcBorders>
          <w:top w:val="single" w:sz="4" w:space="0" w:color="5FCAF3" w:themeColor="accent4" w:themeTint="9A"/>
          <w:bottom w:val="single" w:sz="4" w:space="0" w:color="5FCAF3" w:themeColor="accent4" w:themeTint="9A"/>
        </w:tcBorders>
      </w:tcPr>
    </w:tblStylePr>
  </w:style>
  <w:style w:type="table" w:customStyle="1" w:styleId="ListTable3-Accent5">
    <w:name w:val="List Table 3 - Accent 5"/>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D76CCB" w:themeColor="accent5" w:themeTint="9A"/>
        <w:left w:val="single" w:sz="4" w:space="0" w:color="D76CCB" w:themeColor="accent5" w:themeTint="9A"/>
        <w:bottom w:val="single" w:sz="4" w:space="0" w:color="D76CCB" w:themeColor="accent5" w:themeTint="9A"/>
        <w:right w:val="single" w:sz="4" w:space="0" w:color="D76CCB" w:themeColor="accent5" w:themeTint="9A"/>
      </w:tblBorders>
    </w:tblPr>
    <w:tblStylePr w:type="firstRow">
      <w:rPr>
        <w:rFonts w:ascii="Arial" w:hAnsi="Arial"/>
        <w:b/>
        <w:color w:val="FFFFFF"/>
        <w:sz w:val="22"/>
      </w:rPr>
      <w:tblPr/>
      <w:tcPr>
        <w:shd w:val="clear" w:color="D76CCB" w:themeColor="accent5" w:themeTint="9A" w:fill="D76CC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76CCB" w:themeColor="accent5" w:themeTint="9A"/>
          <w:right w:val="single" w:sz="4" w:space="0" w:color="D76CCB" w:themeColor="accent5" w:themeTint="9A"/>
        </w:tcBorders>
      </w:tcPr>
    </w:tblStylePr>
    <w:tblStylePr w:type="band1Horz">
      <w:rPr>
        <w:rFonts w:ascii="Arial" w:hAnsi="Arial"/>
        <w:color w:val="404040"/>
        <w:sz w:val="22"/>
      </w:rPr>
      <w:tblPr/>
      <w:tcPr>
        <w:tcBorders>
          <w:top w:val="single" w:sz="4" w:space="0" w:color="D76CCB" w:themeColor="accent5" w:themeTint="9A"/>
          <w:bottom w:val="single" w:sz="4" w:space="0" w:color="D76CCB" w:themeColor="accent5" w:themeTint="9A"/>
        </w:tcBorders>
      </w:tcPr>
    </w:tblStylePr>
  </w:style>
  <w:style w:type="table" w:customStyle="1" w:styleId="ListTable3-Accent6">
    <w:name w:val="List Table 3 - Accent 6"/>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8ED873" w:themeColor="accent6" w:themeTint="98"/>
        <w:left w:val="single" w:sz="4" w:space="0" w:color="8ED873" w:themeColor="accent6" w:themeTint="98"/>
        <w:bottom w:val="single" w:sz="4" w:space="0" w:color="8ED873" w:themeColor="accent6" w:themeTint="98"/>
        <w:right w:val="single" w:sz="4" w:space="0" w:color="8ED873" w:themeColor="accent6" w:themeTint="98"/>
      </w:tblBorders>
    </w:tblPr>
    <w:tblStylePr w:type="firstRow">
      <w:rPr>
        <w:rFonts w:ascii="Arial" w:hAnsi="Arial"/>
        <w:b/>
        <w:color w:val="FFFFFF"/>
        <w:sz w:val="22"/>
      </w:rPr>
      <w:tblPr/>
      <w:tcPr>
        <w:shd w:val="clear" w:color="8ED873" w:themeColor="accent6" w:themeTint="98" w:fill="8ED873"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ED873" w:themeColor="accent6" w:themeTint="98"/>
          <w:right w:val="single" w:sz="4" w:space="0" w:color="8ED873" w:themeColor="accent6" w:themeTint="98"/>
        </w:tcBorders>
      </w:tcPr>
    </w:tblStylePr>
    <w:tblStylePr w:type="band1Horz">
      <w:rPr>
        <w:rFonts w:ascii="Arial" w:hAnsi="Arial"/>
        <w:color w:val="404040"/>
        <w:sz w:val="22"/>
      </w:rPr>
      <w:tblPr/>
      <w:tcPr>
        <w:tcBorders>
          <w:top w:val="single" w:sz="4" w:space="0" w:color="8ED873" w:themeColor="accent6" w:themeTint="98"/>
          <w:bottom w:val="single" w:sz="4" w:space="0" w:color="8ED873" w:themeColor="accent6" w:themeTint="98"/>
        </w:tcBorders>
      </w:tcPr>
    </w:tblStylePr>
  </w:style>
  <w:style w:type="table" w:styleId="-40">
    <w:name w:val="List Table 4"/>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50B4E2" w:themeColor="accent1" w:themeTint="90"/>
        <w:left w:val="single" w:sz="4" w:space="0" w:color="50B4E2" w:themeColor="accent1" w:themeTint="90"/>
        <w:bottom w:val="single" w:sz="4" w:space="0" w:color="50B4E2" w:themeColor="accent1" w:themeTint="90"/>
        <w:right w:val="single" w:sz="4" w:space="0" w:color="50B4E2" w:themeColor="accent1" w:themeTint="90"/>
        <w:insideH w:val="single" w:sz="4" w:space="0" w:color="50B4E2" w:themeColor="accent1" w:themeTint="90"/>
      </w:tblBorders>
    </w:tblPr>
    <w:tblStylePr w:type="firstRow">
      <w:rPr>
        <w:rFonts w:ascii="Arial" w:hAnsi="Arial"/>
        <w:b/>
        <w:color w:val="FFFFFF"/>
        <w:sz w:val="22"/>
      </w:rPr>
      <w:tblPr/>
      <w:tcPr>
        <w:shd w:val="clear" w:color="156082" w:themeColor="accent1" w:fill="156082"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1DEF2" w:themeColor="accent1" w:themeTint="40" w:fill="B1DEF2" w:themeFill="accent1" w:themeFillTint="40"/>
      </w:tcPr>
    </w:tblStylePr>
    <w:tblStylePr w:type="band1Horz">
      <w:rPr>
        <w:rFonts w:ascii="Arial" w:hAnsi="Arial"/>
        <w:color w:val="404040"/>
        <w:sz w:val="22"/>
      </w:rPr>
      <w:tblPr/>
      <w:tcPr>
        <w:shd w:val="clear" w:color="B1DEF2" w:themeColor="accent1" w:themeTint="40" w:fill="B1DEF2" w:themeFill="accent1" w:themeFillTint="40"/>
      </w:tcPr>
    </w:tblStylePr>
  </w:style>
  <w:style w:type="table" w:customStyle="1" w:styleId="ListTable4-Accent2">
    <w:name w:val="List Table 4 - Accent 2"/>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F2AE8B" w:themeColor="accent2" w:themeTint="90"/>
        <w:left w:val="single" w:sz="4" w:space="0" w:color="F2AE8B" w:themeColor="accent2" w:themeTint="90"/>
        <w:bottom w:val="single" w:sz="4" w:space="0" w:color="F2AE8B" w:themeColor="accent2" w:themeTint="90"/>
        <w:right w:val="single" w:sz="4" w:space="0" w:color="F2AE8B" w:themeColor="accent2" w:themeTint="90"/>
        <w:insideH w:val="single" w:sz="4" w:space="0" w:color="F2AE8B" w:themeColor="accent2" w:themeTint="90"/>
      </w:tblBorders>
    </w:tblPr>
    <w:tblStylePr w:type="firstRow">
      <w:rPr>
        <w:rFonts w:ascii="Arial" w:hAnsi="Arial"/>
        <w:b/>
        <w:color w:val="FFFFFF"/>
        <w:sz w:val="22"/>
      </w:rPr>
      <w:tblPr/>
      <w:tcPr>
        <w:shd w:val="clear" w:color="E97132" w:themeColor="accent2" w:fill="E97132"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9DBCB" w:themeColor="accent2" w:themeTint="40" w:fill="F9DBCB" w:themeFill="accent2" w:themeFillTint="40"/>
      </w:tcPr>
    </w:tblStylePr>
    <w:tblStylePr w:type="band1Horz">
      <w:rPr>
        <w:rFonts w:ascii="Arial" w:hAnsi="Arial"/>
        <w:color w:val="404040"/>
        <w:sz w:val="22"/>
      </w:rPr>
      <w:tblPr/>
      <w:tcPr>
        <w:shd w:val="clear" w:color="F9DBCB" w:themeColor="accent2" w:themeTint="40" w:fill="F9DBCB" w:themeFill="accent2" w:themeFillTint="40"/>
      </w:tcPr>
    </w:tblStylePr>
  </w:style>
  <w:style w:type="table" w:customStyle="1" w:styleId="ListTable4-Accent3">
    <w:name w:val="List Table 4 - Accent 3"/>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51D663" w:themeColor="accent3" w:themeTint="90"/>
        <w:left w:val="single" w:sz="4" w:space="0" w:color="51D663" w:themeColor="accent3" w:themeTint="90"/>
        <w:bottom w:val="single" w:sz="4" w:space="0" w:color="51D663" w:themeColor="accent3" w:themeTint="90"/>
        <w:right w:val="single" w:sz="4" w:space="0" w:color="51D663" w:themeColor="accent3" w:themeTint="90"/>
        <w:insideH w:val="single" w:sz="4" w:space="0" w:color="51D663" w:themeColor="accent3" w:themeTint="90"/>
      </w:tblBorders>
    </w:tblPr>
    <w:tblStylePr w:type="firstRow">
      <w:rPr>
        <w:rFonts w:ascii="Arial" w:hAnsi="Arial"/>
        <w:b/>
        <w:color w:val="FFFFFF"/>
        <w:sz w:val="22"/>
      </w:rPr>
      <w:tblPr/>
      <w:tcPr>
        <w:shd w:val="clear" w:color="196B24" w:themeColor="accent3" w:fill="196B24"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2EDB9" w:themeColor="accent3" w:themeTint="40" w:fill="B2EDB9" w:themeFill="accent3" w:themeFillTint="40"/>
      </w:tcPr>
    </w:tblStylePr>
    <w:tblStylePr w:type="band1Horz">
      <w:rPr>
        <w:rFonts w:ascii="Arial" w:hAnsi="Arial"/>
        <w:color w:val="404040"/>
        <w:sz w:val="22"/>
      </w:rPr>
      <w:tblPr/>
      <w:tcPr>
        <w:shd w:val="clear" w:color="B2EDB9" w:themeColor="accent3" w:themeTint="40" w:fill="B2EDB9" w:themeFill="accent3" w:themeFillTint="40"/>
      </w:tcPr>
    </w:tblStylePr>
  </w:style>
  <w:style w:type="table" w:customStyle="1" w:styleId="ListTable4-Accent4">
    <w:name w:val="List Table 4 - Accent 4"/>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6ACDF4" w:themeColor="accent4" w:themeTint="90"/>
        <w:left w:val="single" w:sz="4" w:space="0" w:color="6ACDF4" w:themeColor="accent4" w:themeTint="90"/>
        <w:bottom w:val="single" w:sz="4" w:space="0" w:color="6ACDF4" w:themeColor="accent4" w:themeTint="90"/>
        <w:right w:val="single" w:sz="4" w:space="0" w:color="6ACDF4" w:themeColor="accent4" w:themeTint="90"/>
        <w:insideH w:val="single" w:sz="4" w:space="0" w:color="6ACDF4" w:themeColor="accent4" w:themeTint="90"/>
      </w:tblBorders>
    </w:tblPr>
    <w:tblStylePr w:type="firstRow">
      <w:rPr>
        <w:rFonts w:ascii="Arial" w:hAnsi="Arial"/>
        <w:b/>
        <w:color w:val="FFFFFF"/>
        <w:sz w:val="22"/>
      </w:rPr>
      <w:tblPr/>
      <w:tcPr>
        <w:shd w:val="clear" w:color="0F9ED5" w:themeColor="accent4" w:fill="0F9ED5"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CE9FA" w:themeColor="accent4" w:themeTint="40" w:fill="BCE9FA" w:themeFill="accent4" w:themeFillTint="40"/>
      </w:tcPr>
    </w:tblStylePr>
    <w:tblStylePr w:type="band1Horz">
      <w:rPr>
        <w:rFonts w:ascii="Arial" w:hAnsi="Arial"/>
        <w:color w:val="404040"/>
        <w:sz w:val="22"/>
      </w:rPr>
      <w:tblPr/>
      <w:tcPr>
        <w:shd w:val="clear" w:color="BCE9FA" w:themeColor="accent4" w:themeTint="40" w:fill="BCE9FA" w:themeFill="accent4" w:themeFillTint="40"/>
      </w:tcPr>
    </w:tblStylePr>
  </w:style>
  <w:style w:type="table" w:customStyle="1" w:styleId="ListTable4-Accent5">
    <w:name w:val="List Table 4 - Accent 5"/>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DA76CE" w:themeColor="accent5" w:themeTint="90"/>
        <w:left w:val="single" w:sz="4" w:space="0" w:color="DA76CE" w:themeColor="accent5" w:themeTint="90"/>
        <w:bottom w:val="single" w:sz="4" w:space="0" w:color="DA76CE" w:themeColor="accent5" w:themeTint="90"/>
        <w:right w:val="single" w:sz="4" w:space="0" w:color="DA76CE" w:themeColor="accent5" w:themeTint="90"/>
        <w:insideH w:val="single" w:sz="4" w:space="0" w:color="DA76CE" w:themeColor="accent5" w:themeTint="90"/>
      </w:tblBorders>
    </w:tblPr>
    <w:tblStylePr w:type="firstRow">
      <w:rPr>
        <w:rFonts w:ascii="Arial" w:hAnsi="Arial"/>
        <w:b/>
        <w:color w:val="FFFFFF"/>
        <w:sz w:val="22"/>
      </w:rPr>
      <w:tblPr/>
      <w:tcPr>
        <w:shd w:val="clear" w:color="A02B93" w:themeColor="accent5" w:fill="A02B93"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EC2E9" w:themeColor="accent5" w:themeTint="40" w:fill="EEC2E9" w:themeFill="accent5" w:themeFillTint="40"/>
      </w:tcPr>
    </w:tblStylePr>
    <w:tblStylePr w:type="band1Horz">
      <w:rPr>
        <w:rFonts w:ascii="Arial" w:hAnsi="Arial"/>
        <w:color w:val="404040"/>
        <w:sz w:val="22"/>
      </w:rPr>
      <w:tblPr/>
      <w:tcPr>
        <w:shd w:val="clear" w:color="EEC2E9" w:themeColor="accent5" w:themeTint="40" w:fill="EEC2E9" w:themeFill="accent5" w:themeFillTint="40"/>
      </w:tcPr>
    </w:tblStylePr>
  </w:style>
  <w:style w:type="table" w:customStyle="1" w:styleId="ListTable4-Accent6">
    <w:name w:val="List Table 4 - Accent 6"/>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94DA7B" w:themeColor="accent6" w:themeTint="90"/>
        <w:left w:val="single" w:sz="4" w:space="0" w:color="94DA7B" w:themeColor="accent6" w:themeTint="90"/>
        <w:bottom w:val="single" w:sz="4" w:space="0" w:color="94DA7B" w:themeColor="accent6" w:themeTint="90"/>
        <w:right w:val="single" w:sz="4" w:space="0" w:color="94DA7B" w:themeColor="accent6" w:themeTint="90"/>
        <w:insideH w:val="single" w:sz="4" w:space="0" w:color="94DA7B" w:themeColor="accent6" w:themeTint="90"/>
      </w:tblBorders>
    </w:tblPr>
    <w:tblStylePr w:type="firstRow">
      <w:rPr>
        <w:rFonts w:ascii="Arial" w:hAnsi="Arial"/>
        <w:b/>
        <w:color w:val="FFFFFF"/>
        <w:sz w:val="22"/>
      </w:rPr>
      <w:tblPr/>
      <w:tcPr>
        <w:shd w:val="clear" w:color="4EA72E" w:themeColor="accent6" w:fill="4EA72E"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EFC4" w:themeColor="accent6" w:themeTint="40" w:fill="CFEFC4" w:themeFill="accent6" w:themeFillTint="40"/>
      </w:tcPr>
    </w:tblStylePr>
    <w:tblStylePr w:type="band1Horz">
      <w:rPr>
        <w:rFonts w:ascii="Arial" w:hAnsi="Arial"/>
        <w:color w:val="404040"/>
        <w:sz w:val="22"/>
      </w:rPr>
      <w:tblPr/>
      <w:tcPr>
        <w:shd w:val="clear" w:color="CFEFC4" w:themeColor="accent6" w:themeTint="40" w:fill="CFEFC4" w:themeFill="accent6" w:themeFillTint="40"/>
      </w:tcPr>
    </w:tblStylePr>
  </w:style>
  <w:style w:type="table" w:styleId="-50">
    <w:name w:val="List Table 5 Dark"/>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32" w:space="0" w:color="156082" w:themeColor="accent1"/>
        <w:left w:val="single" w:sz="32" w:space="0" w:color="156082" w:themeColor="accent1"/>
        <w:bottom w:val="single" w:sz="32" w:space="0" w:color="156082" w:themeColor="accent1"/>
        <w:right w:val="single" w:sz="32" w:space="0" w:color="156082" w:themeColor="accent1"/>
      </w:tblBorders>
      <w:shd w:val="clear" w:color="156082" w:themeColor="accent1" w:fill="156082" w:themeFill="accent1"/>
    </w:tblPr>
    <w:tblStylePr w:type="firstRow">
      <w:rPr>
        <w:rFonts w:ascii="Arial" w:hAnsi="Arial"/>
        <w:b/>
        <w:color w:val="FFFFFF" w:themeColor="light1"/>
        <w:sz w:val="22"/>
      </w:rPr>
      <w:tblPr/>
      <w:tcPr>
        <w:tcBorders>
          <w:top w:val="single" w:sz="32" w:space="0" w:color="156082" w:themeColor="accent1"/>
          <w:bottom w:val="single" w:sz="12" w:space="0" w:color="FFFFFF" w:themeColor="light1"/>
        </w:tcBorders>
        <w:shd w:val="clear" w:color="156082" w:themeColor="accent1" w:fill="156082"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156082" w:themeColor="accent1"/>
          <w:right w:val="single" w:sz="4" w:space="0" w:color="FFFFFF" w:themeColor="light1"/>
        </w:tcBorders>
      </w:tcPr>
    </w:tblStylePr>
    <w:tblStylePr w:type="lastCol">
      <w:tblPr/>
      <w:tcPr>
        <w:tcBorders>
          <w:left w:val="single" w:sz="4" w:space="0" w:color="FFFFFF" w:themeColor="light1"/>
          <w:right w:val="single" w:sz="32" w:space="0" w:color="156082" w:themeColor="accent1"/>
        </w:tcBorders>
      </w:tcPr>
    </w:tblStylePr>
    <w:tblStylePr w:type="band1Vert">
      <w:tblPr/>
      <w:tcPr>
        <w:tcBorders>
          <w:left w:val="single" w:sz="4" w:space="0" w:color="FFFFFF" w:themeColor="light1"/>
          <w:right w:val="single" w:sz="4" w:space="0" w:color="FFFFFF" w:themeColor="light1"/>
        </w:tcBorders>
        <w:shd w:val="clear" w:color="156082" w:themeColor="accent1" w:fill="156082"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156082" w:themeColor="accent1" w:fill="156082" w:themeFill="accent1"/>
      </w:tcPr>
    </w:tblStylePr>
    <w:tblStylePr w:type="band2Horz">
      <w:tblPr/>
      <w:tcPr>
        <w:tcBorders>
          <w:top w:val="single" w:sz="4" w:space="0" w:color="FFFFFF" w:themeColor="light1"/>
          <w:bottom w:val="single" w:sz="4" w:space="0" w:color="FFFFFF" w:themeColor="light1"/>
        </w:tcBorders>
        <w:shd w:val="clear" w:color="156082" w:themeColor="accent1" w:fill="156082" w:themeFill="accent1"/>
      </w:tcPr>
    </w:tblStylePr>
  </w:style>
  <w:style w:type="table" w:customStyle="1" w:styleId="ListTable5Dark-Accent2">
    <w:name w:val="List Table 5 Dark - Accent 2"/>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32" w:space="0" w:color="F2AA85" w:themeColor="accent2" w:themeTint="97"/>
        <w:left w:val="single" w:sz="32" w:space="0" w:color="F2AA85" w:themeColor="accent2" w:themeTint="97"/>
        <w:bottom w:val="single" w:sz="32" w:space="0" w:color="F2AA85" w:themeColor="accent2" w:themeTint="97"/>
        <w:right w:val="single" w:sz="32" w:space="0" w:color="F2AA85" w:themeColor="accent2" w:themeTint="97"/>
      </w:tblBorders>
      <w:shd w:val="clear" w:color="F2AA85" w:themeColor="accent2" w:themeTint="97" w:fill="F2AA85" w:themeFill="accent2" w:themeFillTint="97"/>
    </w:tblPr>
    <w:tblStylePr w:type="firstRow">
      <w:rPr>
        <w:rFonts w:ascii="Arial" w:hAnsi="Arial"/>
        <w:b/>
        <w:color w:val="FFFFFF" w:themeColor="light1"/>
        <w:sz w:val="22"/>
      </w:rPr>
      <w:tblPr/>
      <w:tcPr>
        <w:tcBorders>
          <w:top w:val="single" w:sz="32" w:space="0" w:color="F2AA85" w:themeColor="accent2" w:themeTint="97"/>
          <w:bottom w:val="single" w:sz="12" w:space="0" w:color="FFFFFF" w:themeColor="light1"/>
        </w:tcBorders>
        <w:shd w:val="clear" w:color="F2AA85" w:themeColor="accent2" w:themeTint="97" w:fill="F2AA8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2AA85" w:themeColor="accent2" w:themeTint="97"/>
          <w:right w:val="single" w:sz="4" w:space="0" w:color="FFFFFF" w:themeColor="light1"/>
        </w:tcBorders>
      </w:tcPr>
    </w:tblStylePr>
    <w:tblStylePr w:type="lastCol">
      <w:tblPr/>
      <w:tcPr>
        <w:tcBorders>
          <w:left w:val="single" w:sz="4" w:space="0" w:color="FFFFFF" w:themeColor="light1"/>
          <w:right w:val="single" w:sz="32" w:space="0" w:color="F2AA85" w:themeColor="accent2" w:themeTint="97"/>
        </w:tcBorders>
      </w:tcPr>
    </w:tblStylePr>
    <w:tblStylePr w:type="band1Vert">
      <w:tblPr/>
      <w:tcPr>
        <w:tcBorders>
          <w:left w:val="single" w:sz="4" w:space="0" w:color="FFFFFF" w:themeColor="light1"/>
          <w:right w:val="single" w:sz="4" w:space="0" w:color="FFFFFF" w:themeColor="light1"/>
        </w:tcBorders>
        <w:shd w:val="clear" w:color="F2AA85" w:themeColor="accent2" w:themeTint="97" w:fill="F2AA8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2AA85" w:themeColor="accent2" w:themeTint="97" w:fill="F2AA85" w:themeFill="accent2" w:themeFillTint="97"/>
      </w:tcPr>
    </w:tblStylePr>
    <w:tblStylePr w:type="band2Horz">
      <w:tblPr/>
      <w:tcPr>
        <w:tcBorders>
          <w:top w:val="single" w:sz="4" w:space="0" w:color="FFFFFF" w:themeColor="light1"/>
          <w:bottom w:val="single" w:sz="4" w:space="0" w:color="FFFFFF" w:themeColor="light1"/>
        </w:tcBorders>
        <w:shd w:val="clear" w:color="F2AA85" w:themeColor="accent2" w:themeTint="97" w:fill="F2AA85" w:themeFill="accent2" w:themeFillTint="97"/>
      </w:tcPr>
    </w:tblStylePr>
  </w:style>
  <w:style w:type="table" w:customStyle="1" w:styleId="ListTable5Dark-Accent3">
    <w:name w:val="List Table 5 Dark - Accent 3"/>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32" w:space="0" w:color="48D45B" w:themeColor="accent3" w:themeTint="98"/>
        <w:left w:val="single" w:sz="32" w:space="0" w:color="48D45B" w:themeColor="accent3" w:themeTint="98"/>
        <w:bottom w:val="single" w:sz="32" w:space="0" w:color="48D45B" w:themeColor="accent3" w:themeTint="98"/>
        <w:right w:val="single" w:sz="32" w:space="0" w:color="48D45B" w:themeColor="accent3" w:themeTint="98"/>
      </w:tblBorders>
      <w:shd w:val="clear" w:color="48D45B" w:themeColor="accent3" w:themeTint="98" w:fill="48D45B" w:themeFill="accent3" w:themeFillTint="98"/>
    </w:tblPr>
    <w:tblStylePr w:type="firstRow">
      <w:rPr>
        <w:rFonts w:ascii="Arial" w:hAnsi="Arial"/>
        <w:b/>
        <w:color w:val="FFFFFF" w:themeColor="light1"/>
        <w:sz w:val="22"/>
      </w:rPr>
      <w:tblPr/>
      <w:tcPr>
        <w:tcBorders>
          <w:top w:val="single" w:sz="32" w:space="0" w:color="48D45B" w:themeColor="accent3" w:themeTint="98"/>
          <w:bottom w:val="single" w:sz="12" w:space="0" w:color="FFFFFF" w:themeColor="light1"/>
        </w:tcBorders>
        <w:shd w:val="clear" w:color="48D45B" w:themeColor="accent3" w:themeTint="98" w:fill="48D45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8D45B" w:themeColor="accent3" w:themeTint="98"/>
          <w:right w:val="single" w:sz="4" w:space="0" w:color="FFFFFF" w:themeColor="light1"/>
        </w:tcBorders>
      </w:tcPr>
    </w:tblStylePr>
    <w:tblStylePr w:type="lastCol">
      <w:tblPr/>
      <w:tcPr>
        <w:tcBorders>
          <w:left w:val="single" w:sz="4" w:space="0" w:color="FFFFFF" w:themeColor="light1"/>
          <w:right w:val="single" w:sz="32" w:space="0" w:color="48D45B" w:themeColor="accent3" w:themeTint="98"/>
        </w:tcBorders>
      </w:tcPr>
    </w:tblStylePr>
    <w:tblStylePr w:type="band1Vert">
      <w:tblPr/>
      <w:tcPr>
        <w:tcBorders>
          <w:left w:val="single" w:sz="4" w:space="0" w:color="FFFFFF" w:themeColor="light1"/>
          <w:right w:val="single" w:sz="4" w:space="0" w:color="FFFFFF" w:themeColor="light1"/>
        </w:tcBorders>
        <w:shd w:val="clear" w:color="48D45B" w:themeColor="accent3" w:themeTint="98" w:fill="48D45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8D45B" w:themeColor="accent3" w:themeTint="98" w:fill="48D45B" w:themeFill="accent3" w:themeFillTint="98"/>
      </w:tcPr>
    </w:tblStylePr>
    <w:tblStylePr w:type="band2Horz">
      <w:tblPr/>
      <w:tcPr>
        <w:tcBorders>
          <w:top w:val="single" w:sz="4" w:space="0" w:color="FFFFFF" w:themeColor="light1"/>
          <w:bottom w:val="single" w:sz="4" w:space="0" w:color="FFFFFF" w:themeColor="light1"/>
        </w:tcBorders>
        <w:shd w:val="clear" w:color="48D45B" w:themeColor="accent3" w:themeTint="98" w:fill="48D45B" w:themeFill="accent3" w:themeFillTint="98"/>
      </w:tcPr>
    </w:tblStylePr>
  </w:style>
  <w:style w:type="table" w:customStyle="1" w:styleId="ListTable5Dark-Accent4">
    <w:name w:val="List Table 5 Dark - Accent 4"/>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32" w:space="0" w:color="5FCAF3" w:themeColor="accent4" w:themeTint="9A"/>
        <w:left w:val="single" w:sz="32" w:space="0" w:color="5FCAF3" w:themeColor="accent4" w:themeTint="9A"/>
        <w:bottom w:val="single" w:sz="32" w:space="0" w:color="5FCAF3" w:themeColor="accent4" w:themeTint="9A"/>
        <w:right w:val="single" w:sz="32" w:space="0" w:color="5FCAF3" w:themeColor="accent4" w:themeTint="9A"/>
      </w:tblBorders>
      <w:shd w:val="clear" w:color="5FCAF3" w:themeColor="accent4" w:themeTint="9A" w:fill="5FCAF3" w:themeFill="accent4" w:themeFillTint="9A"/>
    </w:tblPr>
    <w:tblStylePr w:type="firstRow">
      <w:rPr>
        <w:rFonts w:ascii="Arial" w:hAnsi="Arial"/>
        <w:b/>
        <w:color w:val="FFFFFF" w:themeColor="light1"/>
        <w:sz w:val="22"/>
      </w:rPr>
      <w:tblPr/>
      <w:tcPr>
        <w:tcBorders>
          <w:top w:val="single" w:sz="32" w:space="0" w:color="5FCAF3" w:themeColor="accent4" w:themeTint="9A"/>
          <w:bottom w:val="single" w:sz="12" w:space="0" w:color="FFFFFF" w:themeColor="light1"/>
        </w:tcBorders>
        <w:shd w:val="clear" w:color="5FCAF3" w:themeColor="accent4" w:themeTint="9A" w:fill="5FCAF3"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FCAF3" w:themeColor="accent4" w:themeTint="9A"/>
          <w:right w:val="single" w:sz="4" w:space="0" w:color="FFFFFF" w:themeColor="light1"/>
        </w:tcBorders>
      </w:tcPr>
    </w:tblStylePr>
    <w:tblStylePr w:type="lastCol">
      <w:tblPr/>
      <w:tcPr>
        <w:tcBorders>
          <w:left w:val="single" w:sz="4" w:space="0" w:color="FFFFFF" w:themeColor="light1"/>
          <w:right w:val="single" w:sz="32" w:space="0" w:color="5FCAF3" w:themeColor="accent4" w:themeTint="9A"/>
        </w:tcBorders>
      </w:tcPr>
    </w:tblStylePr>
    <w:tblStylePr w:type="band1Vert">
      <w:tblPr/>
      <w:tcPr>
        <w:tcBorders>
          <w:left w:val="single" w:sz="4" w:space="0" w:color="FFFFFF" w:themeColor="light1"/>
          <w:right w:val="single" w:sz="4" w:space="0" w:color="FFFFFF" w:themeColor="light1"/>
        </w:tcBorders>
        <w:shd w:val="clear" w:color="5FCAF3" w:themeColor="accent4" w:themeTint="9A" w:fill="5FCAF3"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FCAF3" w:themeColor="accent4" w:themeTint="9A" w:fill="5FCAF3" w:themeFill="accent4" w:themeFillTint="9A"/>
      </w:tcPr>
    </w:tblStylePr>
    <w:tblStylePr w:type="band2Horz">
      <w:tblPr/>
      <w:tcPr>
        <w:tcBorders>
          <w:top w:val="single" w:sz="4" w:space="0" w:color="FFFFFF" w:themeColor="light1"/>
          <w:bottom w:val="single" w:sz="4" w:space="0" w:color="FFFFFF" w:themeColor="light1"/>
        </w:tcBorders>
        <w:shd w:val="clear" w:color="5FCAF3" w:themeColor="accent4" w:themeTint="9A" w:fill="5FCAF3" w:themeFill="accent4" w:themeFillTint="9A"/>
      </w:tcPr>
    </w:tblStylePr>
  </w:style>
  <w:style w:type="table" w:customStyle="1" w:styleId="ListTable5Dark-Accent5">
    <w:name w:val="List Table 5 Dark - Accent 5"/>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32" w:space="0" w:color="D76CCB" w:themeColor="accent5" w:themeTint="9A"/>
        <w:left w:val="single" w:sz="32" w:space="0" w:color="D76CCB" w:themeColor="accent5" w:themeTint="9A"/>
        <w:bottom w:val="single" w:sz="32" w:space="0" w:color="D76CCB" w:themeColor="accent5" w:themeTint="9A"/>
        <w:right w:val="single" w:sz="32" w:space="0" w:color="D76CCB" w:themeColor="accent5" w:themeTint="9A"/>
      </w:tblBorders>
      <w:shd w:val="clear" w:color="D76CCB" w:themeColor="accent5" w:themeTint="9A" w:fill="D76CCB" w:themeFill="accent5" w:themeFillTint="9A"/>
    </w:tblPr>
    <w:tblStylePr w:type="firstRow">
      <w:rPr>
        <w:rFonts w:ascii="Arial" w:hAnsi="Arial"/>
        <w:b/>
        <w:color w:val="FFFFFF" w:themeColor="light1"/>
        <w:sz w:val="22"/>
      </w:rPr>
      <w:tblPr/>
      <w:tcPr>
        <w:tcBorders>
          <w:top w:val="single" w:sz="32" w:space="0" w:color="D76CCB" w:themeColor="accent5" w:themeTint="9A"/>
          <w:bottom w:val="single" w:sz="12" w:space="0" w:color="FFFFFF" w:themeColor="light1"/>
        </w:tcBorders>
        <w:shd w:val="clear" w:color="D76CCB" w:themeColor="accent5" w:themeTint="9A" w:fill="D76CC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76CCB" w:themeColor="accent5" w:themeTint="9A"/>
          <w:right w:val="single" w:sz="4" w:space="0" w:color="FFFFFF" w:themeColor="light1"/>
        </w:tcBorders>
      </w:tcPr>
    </w:tblStylePr>
    <w:tblStylePr w:type="lastCol">
      <w:tblPr/>
      <w:tcPr>
        <w:tcBorders>
          <w:left w:val="single" w:sz="4" w:space="0" w:color="FFFFFF" w:themeColor="light1"/>
          <w:right w:val="single" w:sz="32" w:space="0" w:color="D76CCB" w:themeColor="accent5" w:themeTint="9A"/>
        </w:tcBorders>
      </w:tcPr>
    </w:tblStylePr>
    <w:tblStylePr w:type="band1Vert">
      <w:tblPr/>
      <w:tcPr>
        <w:tcBorders>
          <w:left w:val="single" w:sz="4" w:space="0" w:color="FFFFFF" w:themeColor="light1"/>
          <w:right w:val="single" w:sz="4" w:space="0" w:color="FFFFFF" w:themeColor="light1"/>
        </w:tcBorders>
        <w:shd w:val="clear" w:color="D76CCB" w:themeColor="accent5" w:themeTint="9A" w:fill="D76CC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76CCB" w:themeColor="accent5" w:themeTint="9A" w:fill="D76CCB" w:themeFill="accent5" w:themeFillTint="9A"/>
      </w:tcPr>
    </w:tblStylePr>
    <w:tblStylePr w:type="band2Horz">
      <w:tblPr/>
      <w:tcPr>
        <w:tcBorders>
          <w:top w:val="single" w:sz="4" w:space="0" w:color="FFFFFF" w:themeColor="light1"/>
          <w:bottom w:val="single" w:sz="4" w:space="0" w:color="FFFFFF" w:themeColor="light1"/>
        </w:tcBorders>
        <w:shd w:val="clear" w:color="D76CCB" w:themeColor="accent5" w:themeTint="9A" w:fill="D76CCB" w:themeFill="accent5" w:themeFillTint="9A"/>
      </w:tcPr>
    </w:tblStylePr>
  </w:style>
  <w:style w:type="table" w:customStyle="1" w:styleId="ListTable5Dark-Accent6">
    <w:name w:val="List Table 5 Dark - Accent 6"/>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32" w:space="0" w:color="8ED873" w:themeColor="accent6" w:themeTint="98"/>
        <w:left w:val="single" w:sz="32" w:space="0" w:color="8ED873" w:themeColor="accent6" w:themeTint="98"/>
        <w:bottom w:val="single" w:sz="32" w:space="0" w:color="8ED873" w:themeColor="accent6" w:themeTint="98"/>
        <w:right w:val="single" w:sz="32" w:space="0" w:color="8ED873" w:themeColor="accent6" w:themeTint="98"/>
      </w:tblBorders>
      <w:shd w:val="clear" w:color="8ED873" w:themeColor="accent6" w:themeTint="98" w:fill="8ED873" w:themeFill="accent6" w:themeFillTint="98"/>
    </w:tblPr>
    <w:tblStylePr w:type="firstRow">
      <w:rPr>
        <w:rFonts w:ascii="Arial" w:hAnsi="Arial"/>
        <w:b/>
        <w:color w:val="FFFFFF" w:themeColor="light1"/>
        <w:sz w:val="22"/>
      </w:rPr>
      <w:tblPr/>
      <w:tcPr>
        <w:tcBorders>
          <w:top w:val="single" w:sz="32" w:space="0" w:color="8ED873" w:themeColor="accent6" w:themeTint="98"/>
          <w:bottom w:val="single" w:sz="12" w:space="0" w:color="FFFFFF" w:themeColor="light1"/>
        </w:tcBorders>
        <w:shd w:val="clear" w:color="8ED873" w:themeColor="accent6" w:themeTint="98" w:fill="8ED873"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ED873" w:themeColor="accent6" w:themeTint="98"/>
          <w:right w:val="single" w:sz="4" w:space="0" w:color="FFFFFF" w:themeColor="light1"/>
        </w:tcBorders>
      </w:tcPr>
    </w:tblStylePr>
    <w:tblStylePr w:type="lastCol">
      <w:tblPr/>
      <w:tcPr>
        <w:tcBorders>
          <w:left w:val="single" w:sz="4" w:space="0" w:color="FFFFFF" w:themeColor="light1"/>
          <w:right w:val="single" w:sz="32" w:space="0" w:color="8ED873" w:themeColor="accent6" w:themeTint="98"/>
        </w:tcBorders>
      </w:tcPr>
    </w:tblStylePr>
    <w:tblStylePr w:type="band1Vert">
      <w:tblPr/>
      <w:tcPr>
        <w:tcBorders>
          <w:left w:val="single" w:sz="4" w:space="0" w:color="FFFFFF" w:themeColor="light1"/>
          <w:right w:val="single" w:sz="4" w:space="0" w:color="FFFFFF" w:themeColor="light1"/>
        </w:tcBorders>
        <w:shd w:val="clear" w:color="8ED873" w:themeColor="accent6" w:themeTint="98" w:fill="8ED873"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ED873" w:themeColor="accent6" w:themeTint="98" w:fill="8ED873" w:themeFill="accent6" w:themeFillTint="98"/>
      </w:tcPr>
    </w:tblStylePr>
    <w:tblStylePr w:type="band2Horz">
      <w:tblPr/>
      <w:tcPr>
        <w:tcBorders>
          <w:top w:val="single" w:sz="4" w:space="0" w:color="FFFFFF" w:themeColor="light1"/>
          <w:bottom w:val="single" w:sz="4" w:space="0" w:color="FFFFFF" w:themeColor="light1"/>
        </w:tcBorders>
        <w:shd w:val="clear" w:color="8ED873" w:themeColor="accent6" w:themeTint="98" w:fill="8ED873" w:themeFill="accent6" w:themeFillTint="98"/>
      </w:tcPr>
    </w:tblStylePr>
  </w:style>
  <w:style w:type="table" w:styleId="-60">
    <w:name w:val="List Table 6 Colorful"/>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156082" w:themeColor="accent1"/>
        <w:bottom w:val="single" w:sz="4" w:space="0" w:color="156082" w:themeColor="accent1"/>
      </w:tblBorders>
    </w:tblPr>
    <w:tblStylePr w:type="firstRow">
      <w:rPr>
        <w:b/>
        <w:color w:val="0C374B" w:themeColor="accent1" w:themeShade="95"/>
      </w:rPr>
      <w:tblPr/>
      <w:tcPr>
        <w:tcBorders>
          <w:bottom w:val="single" w:sz="4" w:space="0" w:color="156082" w:themeColor="accent1"/>
        </w:tcBorders>
      </w:tcPr>
    </w:tblStylePr>
    <w:tblStylePr w:type="lastRow">
      <w:rPr>
        <w:b/>
        <w:color w:val="0C374B" w:themeColor="accent1" w:themeShade="95"/>
      </w:rPr>
      <w:tblPr/>
      <w:tcPr>
        <w:tcBorders>
          <w:top w:val="single" w:sz="4" w:space="0" w:color="156082" w:themeColor="accent1"/>
        </w:tcBorders>
      </w:tcPr>
    </w:tblStylePr>
    <w:tblStylePr w:type="firstCol">
      <w:rPr>
        <w:b/>
        <w:color w:val="0C374B" w:themeColor="accent1" w:themeShade="95"/>
      </w:rPr>
    </w:tblStylePr>
    <w:tblStylePr w:type="lastCol">
      <w:rPr>
        <w:b/>
        <w:color w:val="0C374B" w:themeColor="accent1" w:themeShade="95"/>
      </w:rPr>
    </w:tblStylePr>
    <w:tblStylePr w:type="band1Vert">
      <w:tblPr/>
      <w:tcPr>
        <w:shd w:val="clear" w:color="B1DEF2" w:themeColor="accent1" w:themeTint="40" w:fill="B1DEF2" w:themeFill="accent1" w:themeFillTint="40"/>
      </w:tcPr>
    </w:tblStylePr>
    <w:tblStylePr w:type="band1Horz">
      <w:rPr>
        <w:rFonts w:ascii="Arial" w:hAnsi="Arial"/>
        <w:color w:val="0C374B" w:themeColor="accent1" w:themeShade="95"/>
        <w:sz w:val="22"/>
      </w:rPr>
      <w:tblPr/>
      <w:tcPr>
        <w:shd w:val="clear" w:color="B1DEF2" w:themeColor="accent1" w:themeTint="40" w:fill="B1DEF2" w:themeFill="accent1" w:themeFillTint="40"/>
      </w:tcPr>
    </w:tblStylePr>
    <w:tblStylePr w:type="band2Horz">
      <w:rPr>
        <w:rFonts w:ascii="Arial" w:hAnsi="Arial"/>
        <w:color w:val="0C374B" w:themeColor="accent1" w:themeShade="95"/>
        <w:sz w:val="22"/>
      </w:rPr>
    </w:tblStylePr>
  </w:style>
  <w:style w:type="table" w:customStyle="1" w:styleId="ListTable6Colorful-Accent2">
    <w:name w:val="List Table 6 Colorful - Accent 2"/>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F2AA85" w:themeColor="accent2" w:themeTint="97"/>
        <w:bottom w:val="single" w:sz="4" w:space="0" w:color="F2AA85" w:themeColor="accent2" w:themeTint="97"/>
      </w:tblBorders>
    </w:tblPr>
    <w:tblStylePr w:type="firstRow">
      <w:rPr>
        <w:b/>
        <w:color w:val="F2AA85" w:themeColor="accent2" w:themeTint="97" w:themeShade="95"/>
      </w:rPr>
      <w:tblPr/>
      <w:tcPr>
        <w:tcBorders>
          <w:bottom w:val="single" w:sz="4" w:space="0" w:color="F2AA85" w:themeColor="accent2" w:themeTint="97"/>
        </w:tcBorders>
      </w:tcPr>
    </w:tblStylePr>
    <w:tblStylePr w:type="lastRow">
      <w:rPr>
        <w:b/>
        <w:color w:val="F2AA85" w:themeColor="accent2" w:themeTint="97" w:themeShade="95"/>
      </w:rPr>
      <w:tblPr/>
      <w:tcPr>
        <w:tcBorders>
          <w:top w:val="single" w:sz="4" w:space="0" w:color="F2AA85" w:themeColor="accent2" w:themeTint="97"/>
        </w:tcBorders>
      </w:tcPr>
    </w:tblStylePr>
    <w:tblStylePr w:type="firstCol">
      <w:rPr>
        <w:b/>
        <w:color w:val="F2AA85" w:themeColor="accent2" w:themeTint="97" w:themeShade="95"/>
      </w:rPr>
    </w:tblStylePr>
    <w:tblStylePr w:type="lastCol">
      <w:rPr>
        <w:b/>
        <w:color w:val="F2AA85" w:themeColor="accent2" w:themeTint="97" w:themeShade="95"/>
      </w:rPr>
    </w:tblStylePr>
    <w:tblStylePr w:type="band1Vert">
      <w:tblPr/>
      <w:tcPr>
        <w:shd w:val="clear" w:color="F9DBCB" w:themeColor="accent2" w:themeTint="40" w:fill="F9DBCB" w:themeFill="accent2" w:themeFillTint="40"/>
      </w:tcPr>
    </w:tblStylePr>
    <w:tblStylePr w:type="band1Horz">
      <w:rPr>
        <w:rFonts w:ascii="Arial" w:hAnsi="Arial"/>
        <w:color w:val="F2AA85" w:themeColor="accent2" w:themeTint="97" w:themeShade="95"/>
        <w:sz w:val="22"/>
      </w:rPr>
      <w:tblPr/>
      <w:tcPr>
        <w:shd w:val="clear" w:color="F9DBCB" w:themeColor="accent2" w:themeTint="40" w:fill="F9DBCB" w:themeFill="accent2" w:themeFillTint="40"/>
      </w:tcPr>
    </w:tblStylePr>
    <w:tblStylePr w:type="band2Horz">
      <w:rPr>
        <w:rFonts w:ascii="Arial" w:hAnsi="Arial"/>
        <w:color w:val="F2AA85" w:themeColor="accent2" w:themeTint="97" w:themeShade="95"/>
        <w:sz w:val="22"/>
      </w:rPr>
    </w:tblStylePr>
  </w:style>
  <w:style w:type="table" w:customStyle="1" w:styleId="ListTable6Colorful-Accent3">
    <w:name w:val="List Table 6 Colorful - Accent 3"/>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48D45B" w:themeColor="accent3" w:themeTint="98"/>
        <w:bottom w:val="single" w:sz="4" w:space="0" w:color="48D45B" w:themeColor="accent3" w:themeTint="98"/>
      </w:tblBorders>
    </w:tblPr>
    <w:tblStylePr w:type="firstRow">
      <w:rPr>
        <w:b/>
        <w:color w:val="48D45B" w:themeColor="accent3" w:themeTint="98" w:themeShade="95"/>
      </w:rPr>
      <w:tblPr/>
      <w:tcPr>
        <w:tcBorders>
          <w:bottom w:val="single" w:sz="4" w:space="0" w:color="48D45B" w:themeColor="accent3" w:themeTint="98"/>
        </w:tcBorders>
      </w:tcPr>
    </w:tblStylePr>
    <w:tblStylePr w:type="lastRow">
      <w:rPr>
        <w:b/>
        <w:color w:val="48D45B" w:themeColor="accent3" w:themeTint="98" w:themeShade="95"/>
      </w:rPr>
      <w:tblPr/>
      <w:tcPr>
        <w:tcBorders>
          <w:top w:val="single" w:sz="4" w:space="0" w:color="48D45B" w:themeColor="accent3" w:themeTint="98"/>
        </w:tcBorders>
      </w:tcPr>
    </w:tblStylePr>
    <w:tblStylePr w:type="firstCol">
      <w:rPr>
        <w:b/>
        <w:color w:val="48D45B" w:themeColor="accent3" w:themeTint="98" w:themeShade="95"/>
      </w:rPr>
    </w:tblStylePr>
    <w:tblStylePr w:type="lastCol">
      <w:rPr>
        <w:b/>
        <w:color w:val="48D45B" w:themeColor="accent3" w:themeTint="98" w:themeShade="95"/>
      </w:rPr>
    </w:tblStylePr>
    <w:tblStylePr w:type="band1Vert">
      <w:tblPr/>
      <w:tcPr>
        <w:shd w:val="clear" w:color="B2EDB9" w:themeColor="accent3" w:themeTint="40" w:fill="B2EDB9" w:themeFill="accent3" w:themeFillTint="40"/>
      </w:tcPr>
    </w:tblStylePr>
    <w:tblStylePr w:type="band1Horz">
      <w:rPr>
        <w:rFonts w:ascii="Arial" w:hAnsi="Arial"/>
        <w:color w:val="48D45B" w:themeColor="accent3" w:themeTint="98" w:themeShade="95"/>
        <w:sz w:val="22"/>
      </w:rPr>
      <w:tblPr/>
      <w:tcPr>
        <w:shd w:val="clear" w:color="B2EDB9" w:themeColor="accent3" w:themeTint="40" w:fill="B2EDB9" w:themeFill="accent3" w:themeFillTint="40"/>
      </w:tcPr>
    </w:tblStylePr>
    <w:tblStylePr w:type="band2Horz">
      <w:rPr>
        <w:rFonts w:ascii="Arial" w:hAnsi="Arial"/>
        <w:color w:val="48D45B" w:themeColor="accent3" w:themeTint="98" w:themeShade="95"/>
        <w:sz w:val="22"/>
      </w:rPr>
    </w:tblStylePr>
  </w:style>
  <w:style w:type="table" w:customStyle="1" w:styleId="ListTable6Colorful-Accent4">
    <w:name w:val="List Table 6 Colorful - Accent 4"/>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5FCAF3" w:themeColor="accent4" w:themeTint="9A"/>
        <w:bottom w:val="single" w:sz="4" w:space="0" w:color="5FCAF3" w:themeColor="accent4" w:themeTint="9A"/>
      </w:tblBorders>
    </w:tblPr>
    <w:tblStylePr w:type="firstRow">
      <w:rPr>
        <w:b/>
        <w:color w:val="5FCAF3" w:themeColor="accent4" w:themeTint="9A" w:themeShade="95"/>
      </w:rPr>
      <w:tblPr/>
      <w:tcPr>
        <w:tcBorders>
          <w:bottom w:val="single" w:sz="4" w:space="0" w:color="5FCAF3" w:themeColor="accent4" w:themeTint="9A"/>
        </w:tcBorders>
      </w:tcPr>
    </w:tblStylePr>
    <w:tblStylePr w:type="lastRow">
      <w:rPr>
        <w:b/>
        <w:color w:val="5FCAF3" w:themeColor="accent4" w:themeTint="9A" w:themeShade="95"/>
      </w:rPr>
      <w:tblPr/>
      <w:tcPr>
        <w:tcBorders>
          <w:top w:val="single" w:sz="4" w:space="0" w:color="5FCAF3" w:themeColor="accent4" w:themeTint="9A"/>
        </w:tcBorders>
      </w:tcPr>
    </w:tblStylePr>
    <w:tblStylePr w:type="firstCol">
      <w:rPr>
        <w:b/>
        <w:color w:val="5FCAF3" w:themeColor="accent4" w:themeTint="9A" w:themeShade="95"/>
      </w:rPr>
    </w:tblStylePr>
    <w:tblStylePr w:type="lastCol">
      <w:rPr>
        <w:b/>
        <w:color w:val="5FCAF3" w:themeColor="accent4" w:themeTint="9A" w:themeShade="95"/>
      </w:rPr>
    </w:tblStylePr>
    <w:tblStylePr w:type="band1Vert">
      <w:tblPr/>
      <w:tcPr>
        <w:shd w:val="clear" w:color="BCE9FA" w:themeColor="accent4" w:themeTint="40" w:fill="BCE9FA" w:themeFill="accent4" w:themeFillTint="40"/>
      </w:tcPr>
    </w:tblStylePr>
    <w:tblStylePr w:type="band1Horz">
      <w:rPr>
        <w:rFonts w:ascii="Arial" w:hAnsi="Arial"/>
        <w:color w:val="5FCAF3" w:themeColor="accent4" w:themeTint="9A" w:themeShade="95"/>
        <w:sz w:val="22"/>
      </w:rPr>
      <w:tblPr/>
      <w:tcPr>
        <w:shd w:val="clear" w:color="BCE9FA" w:themeColor="accent4" w:themeTint="40" w:fill="BCE9FA" w:themeFill="accent4" w:themeFillTint="40"/>
      </w:tcPr>
    </w:tblStylePr>
    <w:tblStylePr w:type="band2Horz">
      <w:rPr>
        <w:rFonts w:ascii="Arial" w:hAnsi="Arial"/>
        <w:color w:val="5FCAF3" w:themeColor="accent4" w:themeTint="9A" w:themeShade="95"/>
        <w:sz w:val="22"/>
      </w:rPr>
    </w:tblStylePr>
  </w:style>
  <w:style w:type="table" w:customStyle="1" w:styleId="ListTable6Colorful-Accent5">
    <w:name w:val="List Table 6 Colorful - Accent 5"/>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D76CCB" w:themeColor="accent5" w:themeTint="9A"/>
        <w:bottom w:val="single" w:sz="4" w:space="0" w:color="D76CCB" w:themeColor="accent5" w:themeTint="9A"/>
      </w:tblBorders>
    </w:tblPr>
    <w:tblStylePr w:type="firstRow">
      <w:rPr>
        <w:b/>
        <w:color w:val="D76CCB" w:themeColor="accent5" w:themeTint="9A" w:themeShade="95"/>
      </w:rPr>
      <w:tblPr/>
      <w:tcPr>
        <w:tcBorders>
          <w:bottom w:val="single" w:sz="4" w:space="0" w:color="D76CCB" w:themeColor="accent5" w:themeTint="9A"/>
        </w:tcBorders>
      </w:tcPr>
    </w:tblStylePr>
    <w:tblStylePr w:type="lastRow">
      <w:rPr>
        <w:b/>
        <w:color w:val="D76CCB" w:themeColor="accent5" w:themeTint="9A" w:themeShade="95"/>
      </w:rPr>
      <w:tblPr/>
      <w:tcPr>
        <w:tcBorders>
          <w:top w:val="single" w:sz="4" w:space="0" w:color="D76CCB" w:themeColor="accent5" w:themeTint="9A"/>
        </w:tcBorders>
      </w:tcPr>
    </w:tblStylePr>
    <w:tblStylePr w:type="firstCol">
      <w:rPr>
        <w:b/>
        <w:color w:val="D76CCB" w:themeColor="accent5" w:themeTint="9A" w:themeShade="95"/>
      </w:rPr>
    </w:tblStylePr>
    <w:tblStylePr w:type="lastCol">
      <w:rPr>
        <w:b/>
        <w:color w:val="D76CCB" w:themeColor="accent5" w:themeTint="9A" w:themeShade="95"/>
      </w:rPr>
    </w:tblStylePr>
    <w:tblStylePr w:type="band1Vert">
      <w:tblPr/>
      <w:tcPr>
        <w:shd w:val="clear" w:color="EEC2E9" w:themeColor="accent5" w:themeTint="40" w:fill="EEC2E9" w:themeFill="accent5" w:themeFillTint="40"/>
      </w:tcPr>
    </w:tblStylePr>
    <w:tblStylePr w:type="band1Horz">
      <w:rPr>
        <w:rFonts w:ascii="Arial" w:hAnsi="Arial"/>
        <w:color w:val="D76CCB" w:themeColor="accent5" w:themeTint="9A" w:themeShade="95"/>
        <w:sz w:val="22"/>
      </w:rPr>
      <w:tblPr/>
      <w:tcPr>
        <w:shd w:val="clear" w:color="EEC2E9" w:themeColor="accent5" w:themeTint="40" w:fill="EEC2E9" w:themeFill="accent5" w:themeFillTint="40"/>
      </w:tcPr>
    </w:tblStylePr>
    <w:tblStylePr w:type="band2Horz">
      <w:rPr>
        <w:rFonts w:ascii="Arial" w:hAnsi="Arial"/>
        <w:color w:val="D76CCB" w:themeColor="accent5" w:themeTint="9A" w:themeShade="95"/>
        <w:sz w:val="22"/>
      </w:rPr>
    </w:tblStylePr>
  </w:style>
  <w:style w:type="table" w:customStyle="1" w:styleId="ListTable6Colorful-Accent6">
    <w:name w:val="List Table 6 Colorful - Accent 6"/>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8ED873" w:themeColor="accent6" w:themeTint="98"/>
        <w:bottom w:val="single" w:sz="4" w:space="0" w:color="8ED873" w:themeColor="accent6" w:themeTint="98"/>
      </w:tblBorders>
    </w:tblPr>
    <w:tblStylePr w:type="firstRow">
      <w:rPr>
        <w:b/>
        <w:color w:val="8ED873" w:themeColor="accent6" w:themeTint="98" w:themeShade="95"/>
      </w:rPr>
      <w:tblPr/>
      <w:tcPr>
        <w:tcBorders>
          <w:bottom w:val="single" w:sz="4" w:space="0" w:color="8ED873" w:themeColor="accent6" w:themeTint="98"/>
        </w:tcBorders>
      </w:tcPr>
    </w:tblStylePr>
    <w:tblStylePr w:type="lastRow">
      <w:rPr>
        <w:b/>
        <w:color w:val="8ED873" w:themeColor="accent6" w:themeTint="98" w:themeShade="95"/>
      </w:rPr>
      <w:tblPr/>
      <w:tcPr>
        <w:tcBorders>
          <w:top w:val="single" w:sz="4" w:space="0" w:color="8ED873" w:themeColor="accent6" w:themeTint="98"/>
        </w:tcBorders>
      </w:tcPr>
    </w:tblStylePr>
    <w:tblStylePr w:type="firstCol">
      <w:rPr>
        <w:b/>
        <w:color w:val="8ED873" w:themeColor="accent6" w:themeTint="98" w:themeShade="95"/>
      </w:rPr>
    </w:tblStylePr>
    <w:tblStylePr w:type="lastCol">
      <w:rPr>
        <w:b/>
        <w:color w:val="8ED873" w:themeColor="accent6" w:themeTint="98" w:themeShade="95"/>
      </w:rPr>
    </w:tblStylePr>
    <w:tblStylePr w:type="band1Vert">
      <w:tblPr/>
      <w:tcPr>
        <w:shd w:val="clear" w:color="CFEFC4" w:themeColor="accent6" w:themeTint="40" w:fill="CFEFC4" w:themeFill="accent6" w:themeFillTint="40"/>
      </w:tcPr>
    </w:tblStylePr>
    <w:tblStylePr w:type="band1Horz">
      <w:rPr>
        <w:rFonts w:ascii="Arial" w:hAnsi="Arial"/>
        <w:color w:val="8ED873" w:themeColor="accent6" w:themeTint="98" w:themeShade="95"/>
        <w:sz w:val="22"/>
      </w:rPr>
      <w:tblPr/>
      <w:tcPr>
        <w:shd w:val="clear" w:color="CFEFC4" w:themeColor="accent6" w:themeTint="40" w:fill="CFEFC4" w:themeFill="accent6" w:themeFillTint="40"/>
      </w:tcPr>
    </w:tblStylePr>
    <w:tblStylePr w:type="band2Horz">
      <w:rPr>
        <w:rFonts w:ascii="Arial" w:hAnsi="Arial"/>
        <w:color w:val="8ED873" w:themeColor="accent6" w:themeTint="98" w:themeShade="95"/>
        <w:sz w:val="22"/>
      </w:rPr>
    </w:tblStylePr>
  </w:style>
  <w:style w:type="table" w:styleId="-70">
    <w:name w:val="List Table 7 Colorful"/>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right w:val="single" w:sz="4" w:space="0" w:color="156082" w:themeColor="accent1"/>
      </w:tblBorders>
    </w:tblPr>
    <w:tblStylePr w:type="firstRow">
      <w:rPr>
        <w:rFonts w:ascii="Arial" w:hAnsi="Arial"/>
        <w:i/>
        <w:color w:val="0C374B" w:themeColor="accent1" w:themeShade="95"/>
        <w:sz w:val="22"/>
      </w:rPr>
      <w:tblPr/>
      <w:tcPr>
        <w:tcBorders>
          <w:top w:val="none" w:sz="0" w:space="0" w:color="auto"/>
          <w:left w:val="none" w:sz="0" w:space="0" w:color="auto"/>
          <w:bottom w:val="single" w:sz="4" w:space="0" w:color="156082" w:themeColor="accent1"/>
          <w:right w:val="none" w:sz="0" w:space="0" w:color="auto"/>
        </w:tcBorders>
        <w:shd w:val="clear" w:color="FFFFFF" w:themeColor="light1" w:fill="FFFFFF" w:themeFill="light1"/>
      </w:tcPr>
    </w:tblStylePr>
    <w:tblStylePr w:type="lastRow">
      <w:rPr>
        <w:rFonts w:ascii="Arial" w:hAnsi="Arial"/>
        <w:i/>
        <w:color w:val="0C374B" w:themeColor="accent1" w:themeShade="95"/>
        <w:sz w:val="22"/>
      </w:rPr>
      <w:tblPr/>
      <w:tcPr>
        <w:tcBorders>
          <w:top w:val="single" w:sz="4" w:space="0" w:color="156082"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0C374B" w:themeColor="accent1" w:themeShade="95"/>
        <w:sz w:val="22"/>
      </w:rPr>
      <w:tblPr/>
      <w:tcPr>
        <w:tcBorders>
          <w:top w:val="none" w:sz="0" w:space="0" w:color="auto"/>
          <w:left w:val="none" w:sz="0" w:space="0" w:color="auto"/>
          <w:bottom w:val="none" w:sz="0" w:space="0" w:color="auto"/>
          <w:right w:val="single" w:sz="4" w:space="0" w:color="156082" w:themeColor="accent1"/>
        </w:tcBorders>
        <w:shd w:val="clear" w:color="FFFFFF" w:fill="auto"/>
      </w:tcPr>
    </w:tblStylePr>
    <w:tblStylePr w:type="lastCol">
      <w:rPr>
        <w:rFonts w:ascii="Arial" w:hAnsi="Arial"/>
        <w:i/>
        <w:color w:val="0C374B" w:themeColor="accent1" w:themeShade="95"/>
        <w:sz w:val="22"/>
      </w:rPr>
      <w:tblPr/>
      <w:tcPr>
        <w:tcBorders>
          <w:top w:val="none" w:sz="0" w:space="0" w:color="auto"/>
          <w:left w:val="single" w:sz="4" w:space="0" w:color="156082" w:themeColor="accent1"/>
          <w:bottom w:val="none" w:sz="0" w:space="0" w:color="auto"/>
          <w:right w:val="none" w:sz="0" w:space="0" w:color="auto"/>
        </w:tcBorders>
        <w:shd w:val="clear" w:color="FFFFFF" w:fill="auto"/>
      </w:tcPr>
    </w:tblStylePr>
    <w:tblStylePr w:type="band1Vert">
      <w:tblPr/>
      <w:tcPr>
        <w:shd w:val="clear" w:color="B1DEF2" w:themeColor="accent1" w:themeTint="40" w:fill="B1DEF2" w:themeFill="accent1" w:themeFillTint="40"/>
      </w:tcPr>
    </w:tblStylePr>
    <w:tblStylePr w:type="band1Horz">
      <w:rPr>
        <w:rFonts w:ascii="Arial" w:hAnsi="Arial"/>
        <w:color w:val="0C374B" w:themeColor="accent1" w:themeShade="95"/>
        <w:sz w:val="22"/>
      </w:rPr>
      <w:tblPr/>
      <w:tcPr>
        <w:shd w:val="clear" w:color="B1DEF2" w:themeColor="accent1" w:themeTint="40" w:fill="B1DEF2" w:themeFill="accent1" w:themeFillTint="40"/>
      </w:tcPr>
    </w:tblStylePr>
    <w:tblStylePr w:type="band2Horz">
      <w:rPr>
        <w:rFonts w:ascii="Arial" w:hAnsi="Arial"/>
        <w:color w:val="0C374B" w:themeColor="accent1" w:themeShade="95"/>
        <w:sz w:val="22"/>
      </w:rPr>
    </w:tblStylePr>
  </w:style>
  <w:style w:type="table" w:customStyle="1" w:styleId="ListTable7Colorful-Accent2">
    <w:name w:val="List Table 7 Colorful - Accent 2"/>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right w:val="single" w:sz="4" w:space="0" w:color="F2AA85" w:themeColor="accent2" w:themeTint="97"/>
      </w:tblBorders>
    </w:tblPr>
    <w:tblStylePr w:type="firstRow">
      <w:rPr>
        <w:rFonts w:ascii="Arial" w:hAnsi="Arial"/>
        <w:i/>
        <w:color w:val="F2AA85" w:themeColor="accent2" w:themeTint="97" w:themeShade="95"/>
        <w:sz w:val="22"/>
      </w:rPr>
      <w:tblPr/>
      <w:tcPr>
        <w:tcBorders>
          <w:top w:val="none" w:sz="0" w:space="0" w:color="auto"/>
          <w:left w:val="none" w:sz="0" w:space="0" w:color="auto"/>
          <w:bottom w:val="single" w:sz="4" w:space="0" w:color="F2AA85" w:themeColor="accent2" w:themeTint="97"/>
          <w:right w:val="none" w:sz="0" w:space="0" w:color="auto"/>
        </w:tcBorders>
        <w:shd w:val="clear" w:color="FFFFFF" w:themeColor="light1" w:fill="FFFFFF" w:themeFill="light1"/>
      </w:tcPr>
    </w:tblStylePr>
    <w:tblStylePr w:type="lastRow">
      <w:rPr>
        <w:rFonts w:ascii="Arial" w:hAnsi="Arial"/>
        <w:i/>
        <w:color w:val="F2AA85" w:themeColor="accent2" w:themeTint="97" w:themeShade="95"/>
        <w:sz w:val="22"/>
      </w:rPr>
      <w:tblPr/>
      <w:tcPr>
        <w:tcBorders>
          <w:top w:val="single" w:sz="4" w:space="0" w:color="F2AA8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2AA85" w:themeColor="accent2" w:themeTint="97" w:themeShade="95"/>
        <w:sz w:val="22"/>
      </w:rPr>
      <w:tblPr/>
      <w:tcPr>
        <w:tcBorders>
          <w:top w:val="none" w:sz="0" w:space="0" w:color="auto"/>
          <w:left w:val="none" w:sz="0" w:space="0" w:color="auto"/>
          <w:bottom w:val="none" w:sz="0" w:space="0" w:color="auto"/>
          <w:right w:val="single" w:sz="4" w:space="0" w:color="F2AA85" w:themeColor="accent2" w:themeTint="97"/>
        </w:tcBorders>
        <w:shd w:val="clear" w:color="FFFFFF" w:fill="auto"/>
      </w:tcPr>
    </w:tblStylePr>
    <w:tblStylePr w:type="lastCol">
      <w:rPr>
        <w:rFonts w:ascii="Arial" w:hAnsi="Arial"/>
        <w:i/>
        <w:color w:val="F2AA85" w:themeColor="accent2" w:themeTint="97" w:themeShade="95"/>
        <w:sz w:val="22"/>
      </w:rPr>
      <w:tblPr/>
      <w:tcPr>
        <w:tcBorders>
          <w:top w:val="none" w:sz="0" w:space="0" w:color="auto"/>
          <w:left w:val="single" w:sz="4" w:space="0" w:color="F2AA85" w:themeColor="accent2" w:themeTint="97"/>
          <w:bottom w:val="none" w:sz="0" w:space="0" w:color="auto"/>
          <w:right w:val="none" w:sz="0" w:space="0" w:color="auto"/>
        </w:tcBorders>
        <w:shd w:val="clear" w:color="FFFFFF" w:fill="auto"/>
      </w:tcPr>
    </w:tblStylePr>
    <w:tblStylePr w:type="band1Vert">
      <w:tblPr/>
      <w:tcPr>
        <w:shd w:val="clear" w:color="F9DBCB" w:themeColor="accent2" w:themeTint="40" w:fill="F9DBCB" w:themeFill="accent2" w:themeFillTint="40"/>
      </w:tcPr>
    </w:tblStylePr>
    <w:tblStylePr w:type="band1Horz">
      <w:rPr>
        <w:rFonts w:ascii="Arial" w:hAnsi="Arial"/>
        <w:color w:val="F2AA85" w:themeColor="accent2" w:themeTint="97" w:themeShade="95"/>
        <w:sz w:val="22"/>
      </w:rPr>
      <w:tblPr/>
      <w:tcPr>
        <w:shd w:val="clear" w:color="F9DBCB" w:themeColor="accent2" w:themeTint="40" w:fill="F9DBCB" w:themeFill="accent2" w:themeFillTint="40"/>
      </w:tcPr>
    </w:tblStylePr>
    <w:tblStylePr w:type="band2Horz">
      <w:rPr>
        <w:rFonts w:ascii="Arial" w:hAnsi="Arial"/>
        <w:color w:val="F2AA85" w:themeColor="accent2" w:themeTint="97" w:themeShade="95"/>
        <w:sz w:val="22"/>
      </w:rPr>
    </w:tblStylePr>
  </w:style>
  <w:style w:type="table" w:customStyle="1" w:styleId="ListTable7Colorful-Accent3">
    <w:name w:val="List Table 7 Colorful - Accent 3"/>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right w:val="single" w:sz="4" w:space="0" w:color="48D45B" w:themeColor="accent3" w:themeTint="98"/>
      </w:tblBorders>
    </w:tblPr>
    <w:tblStylePr w:type="firstRow">
      <w:rPr>
        <w:rFonts w:ascii="Arial" w:hAnsi="Arial"/>
        <w:i/>
        <w:color w:val="48D45B" w:themeColor="accent3" w:themeTint="98" w:themeShade="95"/>
        <w:sz w:val="22"/>
      </w:rPr>
      <w:tblPr/>
      <w:tcPr>
        <w:tcBorders>
          <w:top w:val="none" w:sz="0" w:space="0" w:color="auto"/>
          <w:left w:val="none" w:sz="0" w:space="0" w:color="auto"/>
          <w:bottom w:val="single" w:sz="4" w:space="0" w:color="48D45B" w:themeColor="accent3" w:themeTint="98"/>
          <w:right w:val="none" w:sz="0" w:space="0" w:color="auto"/>
        </w:tcBorders>
        <w:shd w:val="clear" w:color="FFFFFF" w:themeColor="light1" w:fill="FFFFFF" w:themeFill="light1"/>
      </w:tcPr>
    </w:tblStylePr>
    <w:tblStylePr w:type="lastRow">
      <w:rPr>
        <w:rFonts w:ascii="Arial" w:hAnsi="Arial"/>
        <w:i/>
        <w:color w:val="48D45B" w:themeColor="accent3" w:themeTint="98" w:themeShade="95"/>
        <w:sz w:val="22"/>
      </w:rPr>
      <w:tblPr/>
      <w:tcPr>
        <w:tcBorders>
          <w:top w:val="single" w:sz="4" w:space="0" w:color="48D45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8D45B" w:themeColor="accent3" w:themeTint="98" w:themeShade="95"/>
        <w:sz w:val="22"/>
      </w:rPr>
      <w:tblPr/>
      <w:tcPr>
        <w:tcBorders>
          <w:top w:val="none" w:sz="0" w:space="0" w:color="auto"/>
          <w:left w:val="none" w:sz="0" w:space="0" w:color="auto"/>
          <w:bottom w:val="none" w:sz="0" w:space="0" w:color="auto"/>
          <w:right w:val="single" w:sz="4" w:space="0" w:color="48D45B" w:themeColor="accent3" w:themeTint="98"/>
        </w:tcBorders>
        <w:shd w:val="clear" w:color="FFFFFF" w:fill="auto"/>
      </w:tcPr>
    </w:tblStylePr>
    <w:tblStylePr w:type="lastCol">
      <w:rPr>
        <w:rFonts w:ascii="Arial" w:hAnsi="Arial"/>
        <w:i/>
        <w:color w:val="48D45B" w:themeColor="accent3" w:themeTint="98" w:themeShade="95"/>
        <w:sz w:val="22"/>
      </w:rPr>
      <w:tblPr/>
      <w:tcPr>
        <w:tcBorders>
          <w:top w:val="none" w:sz="0" w:space="0" w:color="auto"/>
          <w:left w:val="single" w:sz="4" w:space="0" w:color="48D45B" w:themeColor="accent3" w:themeTint="98"/>
          <w:bottom w:val="none" w:sz="0" w:space="0" w:color="auto"/>
          <w:right w:val="none" w:sz="0" w:space="0" w:color="auto"/>
        </w:tcBorders>
        <w:shd w:val="clear" w:color="FFFFFF" w:fill="auto"/>
      </w:tcPr>
    </w:tblStylePr>
    <w:tblStylePr w:type="band1Vert">
      <w:tblPr/>
      <w:tcPr>
        <w:shd w:val="clear" w:color="B2EDB9" w:themeColor="accent3" w:themeTint="40" w:fill="B2EDB9" w:themeFill="accent3" w:themeFillTint="40"/>
      </w:tcPr>
    </w:tblStylePr>
    <w:tblStylePr w:type="band1Horz">
      <w:rPr>
        <w:rFonts w:ascii="Arial" w:hAnsi="Arial"/>
        <w:color w:val="48D45B" w:themeColor="accent3" w:themeTint="98" w:themeShade="95"/>
        <w:sz w:val="22"/>
      </w:rPr>
      <w:tblPr/>
      <w:tcPr>
        <w:shd w:val="clear" w:color="B2EDB9" w:themeColor="accent3" w:themeTint="40" w:fill="B2EDB9" w:themeFill="accent3" w:themeFillTint="40"/>
      </w:tcPr>
    </w:tblStylePr>
    <w:tblStylePr w:type="band2Horz">
      <w:rPr>
        <w:rFonts w:ascii="Arial" w:hAnsi="Arial"/>
        <w:color w:val="48D45B" w:themeColor="accent3" w:themeTint="98" w:themeShade="95"/>
        <w:sz w:val="22"/>
      </w:rPr>
    </w:tblStylePr>
  </w:style>
  <w:style w:type="table" w:customStyle="1" w:styleId="ListTable7Colorful-Accent4">
    <w:name w:val="List Table 7 Colorful - Accent 4"/>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right w:val="single" w:sz="4" w:space="0" w:color="5FCAF3" w:themeColor="accent4" w:themeTint="9A"/>
      </w:tblBorders>
    </w:tblPr>
    <w:tblStylePr w:type="firstRow">
      <w:rPr>
        <w:rFonts w:ascii="Arial" w:hAnsi="Arial"/>
        <w:i/>
        <w:color w:val="5FCAF3" w:themeColor="accent4" w:themeTint="9A" w:themeShade="95"/>
        <w:sz w:val="22"/>
      </w:rPr>
      <w:tblPr/>
      <w:tcPr>
        <w:tcBorders>
          <w:top w:val="none" w:sz="0" w:space="0" w:color="auto"/>
          <w:left w:val="none" w:sz="0" w:space="0" w:color="auto"/>
          <w:bottom w:val="single" w:sz="4" w:space="0" w:color="5FCAF3" w:themeColor="accent4" w:themeTint="9A"/>
          <w:right w:val="none" w:sz="0" w:space="0" w:color="auto"/>
        </w:tcBorders>
        <w:shd w:val="clear" w:color="FFFFFF" w:themeColor="light1" w:fill="FFFFFF" w:themeFill="light1"/>
      </w:tcPr>
    </w:tblStylePr>
    <w:tblStylePr w:type="lastRow">
      <w:rPr>
        <w:rFonts w:ascii="Arial" w:hAnsi="Arial"/>
        <w:i/>
        <w:color w:val="5FCAF3" w:themeColor="accent4" w:themeTint="9A" w:themeShade="95"/>
        <w:sz w:val="22"/>
      </w:rPr>
      <w:tblPr/>
      <w:tcPr>
        <w:tcBorders>
          <w:top w:val="single" w:sz="4" w:space="0" w:color="5FCAF3"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5FCAF3" w:themeColor="accent4" w:themeTint="9A" w:themeShade="95"/>
        <w:sz w:val="22"/>
      </w:rPr>
      <w:tblPr/>
      <w:tcPr>
        <w:tcBorders>
          <w:top w:val="none" w:sz="0" w:space="0" w:color="auto"/>
          <w:left w:val="none" w:sz="0" w:space="0" w:color="auto"/>
          <w:bottom w:val="none" w:sz="0" w:space="0" w:color="auto"/>
          <w:right w:val="single" w:sz="4" w:space="0" w:color="5FCAF3" w:themeColor="accent4" w:themeTint="9A"/>
        </w:tcBorders>
        <w:shd w:val="clear" w:color="FFFFFF" w:fill="auto"/>
      </w:tcPr>
    </w:tblStylePr>
    <w:tblStylePr w:type="lastCol">
      <w:rPr>
        <w:rFonts w:ascii="Arial" w:hAnsi="Arial"/>
        <w:i/>
        <w:color w:val="5FCAF3" w:themeColor="accent4" w:themeTint="9A" w:themeShade="95"/>
        <w:sz w:val="22"/>
      </w:rPr>
      <w:tblPr/>
      <w:tcPr>
        <w:tcBorders>
          <w:top w:val="none" w:sz="0" w:space="0" w:color="auto"/>
          <w:left w:val="single" w:sz="4" w:space="0" w:color="5FCAF3" w:themeColor="accent4" w:themeTint="9A"/>
          <w:bottom w:val="none" w:sz="0" w:space="0" w:color="auto"/>
          <w:right w:val="none" w:sz="0" w:space="0" w:color="auto"/>
        </w:tcBorders>
        <w:shd w:val="clear" w:color="FFFFFF" w:fill="auto"/>
      </w:tcPr>
    </w:tblStylePr>
    <w:tblStylePr w:type="band1Vert">
      <w:tblPr/>
      <w:tcPr>
        <w:shd w:val="clear" w:color="BCE9FA" w:themeColor="accent4" w:themeTint="40" w:fill="BCE9FA" w:themeFill="accent4" w:themeFillTint="40"/>
      </w:tcPr>
    </w:tblStylePr>
    <w:tblStylePr w:type="band1Horz">
      <w:rPr>
        <w:rFonts w:ascii="Arial" w:hAnsi="Arial"/>
        <w:color w:val="5FCAF3" w:themeColor="accent4" w:themeTint="9A" w:themeShade="95"/>
        <w:sz w:val="22"/>
      </w:rPr>
      <w:tblPr/>
      <w:tcPr>
        <w:shd w:val="clear" w:color="BCE9FA" w:themeColor="accent4" w:themeTint="40" w:fill="BCE9FA" w:themeFill="accent4" w:themeFillTint="40"/>
      </w:tcPr>
    </w:tblStylePr>
    <w:tblStylePr w:type="band2Horz">
      <w:rPr>
        <w:rFonts w:ascii="Arial" w:hAnsi="Arial"/>
        <w:color w:val="5FCAF3" w:themeColor="accent4" w:themeTint="9A" w:themeShade="95"/>
        <w:sz w:val="22"/>
      </w:rPr>
    </w:tblStylePr>
  </w:style>
  <w:style w:type="table" w:customStyle="1" w:styleId="ListTable7Colorful-Accent5">
    <w:name w:val="List Table 7 Colorful - Accent 5"/>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right w:val="single" w:sz="4" w:space="0" w:color="D76CCB" w:themeColor="accent5" w:themeTint="9A"/>
      </w:tblBorders>
    </w:tblPr>
    <w:tblStylePr w:type="firstRow">
      <w:rPr>
        <w:rFonts w:ascii="Arial" w:hAnsi="Arial"/>
        <w:i/>
        <w:color w:val="D76CCB" w:themeColor="accent5" w:themeTint="9A" w:themeShade="95"/>
        <w:sz w:val="22"/>
      </w:rPr>
      <w:tblPr/>
      <w:tcPr>
        <w:tcBorders>
          <w:top w:val="none" w:sz="0" w:space="0" w:color="auto"/>
          <w:left w:val="none" w:sz="0" w:space="0" w:color="auto"/>
          <w:bottom w:val="single" w:sz="4" w:space="0" w:color="D76CCB" w:themeColor="accent5" w:themeTint="9A"/>
          <w:right w:val="none" w:sz="0" w:space="0" w:color="auto"/>
        </w:tcBorders>
        <w:shd w:val="clear" w:color="FFFFFF" w:themeColor="light1" w:fill="FFFFFF" w:themeFill="light1"/>
      </w:tcPr>
    </w:tblStylePr>
    <w:tblStylePr w:type="lastRow">
      <w:rPr>
        <w:rFonts w:ascii="Arial" w:hAnsi="Arial"/>
        <w:i/>
        <w:color w:val="D76CCB" w:themeColor="accent5" w:themeTint="9A" w:themeShade="95"/>
        <w:sz w:val="22"/>
      </w:rPr>
      <w:tblPr/>
      <w:tcPr>
        <w:tcBorders>
          <w:top w:val="single" w:sz="4" w:space="0" w:color="D76CC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76CCB" w:themeColor="accent5" w:themeTint="9A" w:themeShade="95"/>
        <w:sz w:val="22"/>
      </w:rPr>
      <w:tblPr/>
      <w:tcPr>
        <w:tcBorders>
          <w:top w:val="none" w:sz="0" w:space="0" w:color="auto"/>
          <w:left w:val="none" w:sz="0" w:space="0" w:color="auto"/>
          <w:bottom w:val="none" w:sz="0" w:space="0" w:color="auto"/>
          <w:right w:val="single" w:sz="4" w:space="0" w:color="D76CCB" w:themeColor="accent5" w:themeTint="9A"/>
        </w:tcBorders>
        <w:shd w:val="clear" w:color="FFFFFF" w:fill="auto"/>
      </w:tcPr>
    </w:tblStylePr>
    <w:tblStylePr w:type="lastCol">
      <w:rPr>
        <w:rFonts w:ascii="Arial" w:hAnsi="Arial"/>
        <w:i/>
        <w:color w:val="D76CCB" w:themeColor="accent5" w:themeTint="9A" w:themeShade="95"/>
        <w:sz w:val="22"/>
      </w:rPr>
      <w:tblPr/>
      <w:tcPr>
        <w:tcBorders>
          <w:top w:val="none" w:sz="0" w:space="0" w:color="auto"/>
          <w:left w:val="single" w:sz="4" w:space="0" w:color="D76CCB" w:themeColor="accent5" w:themeTint="9A"/>
          <w:bottom w:val="none" w:sz="0" w:space="0" w:color="auto"/>
          <w:right w:val="none" w:sz="0" w:space="0" w:color="auto"/>
        </w:tcBorders>
        <w:shd w:val="clear" w:color="FFFFFF" w:fill="auto"/>
      </w:tcPr>
    </w:tblStylePr>
    <w:tblStylePr w:type="band1Vert">
      <w:tblPr/>
      <w:tcPr>
        <w:shd w:val="clear" w:color="EEC2E9" w:themeColor="accent5" w:themeTint="40" w:fill="EEC2E9" w:themeFill="accent5" w:themeFillTint="40"/>
      </w:tcPr>
    </w:tblStylePr>
    <w:tblStylePr w:type="band1Horz">
      <w:rPr>
        <w:rFonts w:ascii="Arial" w:hAnsi="Arial"/>
        <w:color w:val="D76CCB" w:themeColor="accent5" w:themeTint="9A" w:themeShade="95"/>
        <w:sz w:val="22"/>
      </w:rPr>
      <w:tblPr/>
      <w:tcPr>
        <w:shd w:val="clear" w:color="EEC2E9" w:themeColor="accent5" w:themeTint="40" w:fill="EEC2E9" w:themeFill="accent5" w:themeFillTint="40"/>
      </w:tcPr>
    </w:tblStylePr>
    <w:tblStylePr w:type="band2Horz">
      <w:rPr>
        <w:rFonts w:ascii="Arial" w:hAnsi="Arial"/>
        <w:color w:val="D76CCB" w:themeColor="accent5" w:themeTint="9A" w:themeShade="95"/>
        <w:sz w:val="22"/>
      </w:rPr>
    </w:tblStylePr>
  </w:style>
  <w:style w:type="table" w:customStyle="1" w:styleId="ListTable7Colorful-Accent6">
    <w:name w:val="List Table 7 Colorful - Accent 6"/>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right w:val="single" w:sz="4" w:space="0" w:color="8ED873" w:themeColor="accent6" w:themeTint="98"/>
      </w:tblBorders>
    </w:tblPr>
    <w:tblStylePr w:type="firstRow">
      <w:rPr>
        <w:rFonts w:ascii="Arial" w:hAnsi="Arial"/>
        <w:i/>
        <w:color w:val="8ED873" w:themeColor="accent6" w:themeTint="98" w:themeShade="95"/>
        <w:sz w:val="22"/>
      </w:rPr>
      <w:tblPr/>
      <w:tcPr>
        <w:tcBorders>
          <w:top w:val="none" w:sz="0" w:space="0" w:color="auto"/>
          <w:left w:val="none" w:sz="0" w:space="0" w:color="auto"/>
          <w:bottom w:val="single" w:sz="4" w:space="0" w:color="8ED873" w:themeColor="accent6" w:themeTint="98"/>
          <w:right w:val="none" w:sz="0" w:space="0" w:color="auto"/>
        </w:tcBorders>
        <w:shd w:val="clear" w:color="FFFFFF" w:themeColor="light1" w:fill="FFFFFF" w:themeFill="light1"/>
      </w:tcPr>
    </w:tblStylePr>
    <w:tblStylePr w:type="lastRow">
      <w:rPr>
        <w:rFonts w:ascii="Arial" w:hAnsi="Arial"/>
        <w:i/>
        <w:color w:val="8ED873" w:themeColor="accent6" w:themeTint="98" w:themeShade="95"/>
        <w:sz w:val="22"/>
      </w:rPr>
      <w:tblPr/>
      <w:tcPr>
        <w:tcBorders>
          <w:top w:val="single" w:sz="4" w:space="0" w:color="8ED873"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ED873" w:themeColor="accent6" w:themeTint="98" w:themeShade="95"/>
        <w:sz w:val="22"/>
      </w:rPr>
      <w:tblPr/>
      <w:tcPr>
        <w:tcBorders>
          <w:top w:val="none" w:sz="0" w:space="0" w:color="auto"/>
          <w:left w:val="none" w:sz="0" w:space="0" w:color="auto"/>
          <w:bottom w:val="none" w:sz="0" w:space="0" w:color="auto"/>
          <w:right w:val="single" w:sz="4" w:space="0" w:color="8ED873" w:themeColor="accent6" w:themeTint="98"/>
        </w:tcBorders>
        <w:shd w:val="clear" w:color="FFFFFF" w:fill="auto"/>
      </w:tcPr>
    </w:tblStylePr>
    <w:tblStylePr w:type="lastCol">
      <w:rPr>
        <w:rFonts w:ascii="Arial" w:hAnsi="Arial"/>
        <w:i/>
        <w:color w:val="8ED873" w:themeColor="accent6" w:themeTint="98" w:themeShade="95"/>
        <w:sz w:val="22"/>
      </w:rPr>
      <w:tblPr/>
      <w:tcPr>
        <w:tcBorders>
          <w:top w:val="none" w:sz="0" w:space="0" w:color="auto"/>
          <w:left w:val="single" w:sz="4" w:space="0" w:color="8ED873" w:themeColor="accent6" w:themeTint="98"/>
          <w:bottom w:val="none" w:sz="0" w:space="0" w:color="auto"/>
          <w:right w:val="none" w:sz="0" w:space="0" w:color="auto"/>
        </w:tcBorders>
        <w:shd w:val="clear" w:color="FFFFFF" w:fill="auto"/>
      </w:tcPr>
    </w:tblStylePr>
    <w:tblStylePr w:type="band1Vert">
      <w:tblPr/>
      <w:tcPr>
        <w:shd w:val="clear" w:color="CFEFC4" w:themeColor="accent6" w:themeTint="40" w:fill="CFEFC4" w:themeFill="accent6" w:themeFillTint="40"/>
      </w:tcPr>
    </w:tblStylePr>
    <w:tblStylePr w:type="band1Horz">
      <w:rPr>
        <w:rFonts w:ascii="Arial" w:hAnsi="Arial"/>
        <w:color w:val="8ED873" w:themeColor="accent6" w:themeTint="98" w:themeShade="95"/>
        <w:sz w:val="22"/>
      </w:rPr>
      <w:tblPr/>
      <w:tcPr>
        <w:shd w:val="clear" w:color="CFEFC4" w:themeColor="accent6" w:themeTint="40" w:fill="CFEFC4" w:themeFill="accent6" w:themeFillTint="40"/>
      </w:tcPr>
    </w:tblStylePr>
    <w:tblStylePr w:type="band2Horz">
      <w:rPr>
        <w:rFonts w:ascii="Arial" w:hAnsi="Arial"/>
        <w:color w:val="8ED873" w:themeColor="accent6" w:themeTint="98" w:themeShade="95"/>
        <w:sz w:val="22"/>
      </w:rPr>
    </w:tblStylePr>
  </w:style>
  <w:style w:type="table" w:customStyle="1" w:styleId="Lined-Accent">
    <w:name w:val="Lined - Accent"/>
    <w:basedOn w:val="a1"/>
    <w:uiPriority w:val="99"/>
    <w:rsid w:val="002E1F75"/>
    <w:pPr>
      <w:spacing w:after="0" w:line="240" w:lineRule="auto"/>
    </w:pPr>
    <w:rPr>
      <w:rFonts w:ascii="Times New Roman" w:eastAsia="Times New Roman" w:hAnsi="Times New Roman" w:cs="Times New Roman"/>
      <w:color w:val="404040"/>
      <w:kern w:val="0"/>
      <w:sz w:val="20"/>
      <w:szCs w:val="20"/>
      <w:lang w:eastAsia="ru-RU"/>
      <w14:ligatures w14:val="non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sid w:val="002E1F75"/>
    <w:pPr>
      <w:spacing w:after="0" w:line="240" w:lineRule="auto"/>
    </w:pPr>
    <w:rPr>
      <w:rFonts w:ascii="Times New Roman" w:eastAsia="Times New Roman" w:hAnsi="Times New Roman" w:cs="Times New Roman"/>
      <w:color w:val="404040"/>
      <w:kern w:val="0"/>
      <w:sz w:val="20"/>
      <w:szCs w:val="20"/>
      <w:lang w:eastAsia="ru-RU"/>
      <w14:ligatures w14:val="none"/>
    </w:rPr>
    <w:tblPr>
      <w:tblStyleRowBandSize w:val="1"/>
      <w:tblStyleColBandSize w:val="1"/>
    </w:tblPr>
    <w:tblStylePr w:type="firstRow">
      <w:rPr>
        <w:rFonts w:ascii="Arial" w:hAnsi="Arial"/>
        <w:color w:val="F2F2F2"/>
        <w:sz w:val="22"/>
      </w:rPr>
      <w:tblPr/>
      <w:tcPr>
        <w:shd w:val="clear" w:color="19729B" w:themeColor="accent1" w:themeTint="EA" w:fill="19729B" w:themeFill="accent1" w:themeFillTint="EA"/>
      </w:tcPr>
    </w:tblStylePr>
    <w:tblStylePr w:type="lastRow">
      <w:rPr>
        <w:rFonts w:ascii="Arial" w:hAnsi="Arial"/>
        <w:color w:val="F2F2F2"/>
        <w:sz w:val="22"/>
      </w:rPr>
      <w:tblPr/>
      <w:tcPr>
        <w:shd w:val="clear" w:color="19729B" w:themeColor="accent1" w:themeTint="EA" w:fill="19729B" w:themeFill="accent1" w:themeFillTint="EA"/>
      </w:tcPr>
    </w:tblStylePr>
    <w:tblStylePr w:type="firstCol">
      <w:rPr>
        <w:rFonts w:ascii="Arial" w:hAnsi="Arial"/>
        <w:color w:val="F2F2F2"/>
        <w:sz w:val="22"/>
      </w:rPr>
      <w:tblPr/>
      <w:tcPr>
        <w:shd w:val="clear" w:color="19729B" w:themeColor="accent1" w:themeTint="EA" w:fill="19729B" w:themeFill="accent1" w:themeFillTint="EA"/>
      </w:tcPr>
    </w:tblStylePr>
    <w:tblStylePr w:type="lastCol">
      <w:rPr>
        <w:rFonts w:ascii="Arial" w:hAnsi="Arial"/>
        <w:color w:val="F2F2F2"/>
        <w:sz w:val="22"/>
      </w:rPr>
      <w:tblPr/>
      <w:tcPr>
        <w:shd w:val="clear" w:color="19729B" w:themeColor="accent1" w:themeTint="EA" w:fill="19729B"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ED5EF" w:themeColor="accent1" w:themeTint="50" w:fill="9ED5E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ED5EF" w:themeColor="accent1" w:themeTint="50" w:fill="9ED5EF" w:themeFill="accent1" w:themeFillTint="50"/>
      </w:tcPr>
    </w:tblStylePr>
  </w:style>
  <w:style w:type="table" w:customStyle="1" w:styleId="Lined-Accent2">
    <w:name w:val="Lined - Accent 2"/>
    <w:basedOn w:val="a1"/>
    <w:uiPriority w:val="99"/>
    <w:rsid w:val="002E1F75"/>
    <w:pPr>
      <w:spacing w:after="0" w:line="240" w:lineRule="auto"/>
    </w:pPr>
    <w:rPr>
      <w:rFonts w:ascii="Times New Roman" w:eastAsia="Times New Roman" w:hAnsi="Times New Roman" w:cs="Times New Roman"/>
      <w:color w:val="404040"/>
      <w:kern w:val="0"/>
      <w:sz w:val="20"/>
      <w:szCs w:val="20"/>
      <w:lang w:eastAsia="ru-RU"/>
      <w14:ligatures w14:val="none"/>
    </w:rPr>
    <w:tblPr>
      <w:tblStyleRowBandSize w:val="1"/>
      <w:tblStyleColBandSize w:val="1"/>
    </w:tblPr>
    <w:tblStylePr w:type="firstRow">
      <w:rPr>
        <w:rFonts w:ascii="Arial" w:hAnsi="Arial"/>
        <w:color w:val="F2F2F2"/>
        <w:sz w:val="22"/>
      </w:rPr>
      <w:tblPr/>
      <w:tcPr>
        <w:shd w:val="clear" w:color="F2AA85" w:themeColor="accent2" w:themeTint="97" w:fill="F2AA85" w:themeFill="accent2" w:themeFillTint="97"/>
      </w:tcPr>
    </w:tblStylePr>
    <w:tblStylePr w:type="lastRow">
      <w:rPr>
        <w:rFonts w:ascii="Arial" w:hAnsi="Arial"/>
        <w:color w:val="F2F2F2"/>
        <w:sz w:val="22"/>
      </w:rPr>
      <w:tblPr/>
      <w:tcPr>
        <w:shd w:val="clear" w:color="F2AA85" w:themeColor="accent2" w:themeTint="97" w:fill="F2AA85" w:themeFill="accent2" w:themeFillTint="97"/>
      </w:tcPr>
    </w:tblStylePr>
    <w:tblStylePr w:type="firstCol">
      <w:rPr>
        <w:rFonts w:ascii="Arial" w:hAnsi="Arial"/>
        <w:color w:val="F2F2F2"/>
        <w:sz w:val="22"/>
      </w:rPr>
      <w:tblPr/>
      <w:tcPr>
        <w:shd w:val="clear" w:color="F2AA85" w:themeColor="accent2" w:themeTint="97" w:fill="F2AA85" w:themeFill="accent2" w:themeFillTint="97"/>
      </w:tcPr>
    </w:tblStylePr>
    <w:tblStylePr w:type="lastCol">
      <w:rPr>
        <w:rFonts w:ascii="Arial" w:hAnsi="Arial"/>
        <w:color w:val="F2F2F2"/>
        <w:sz w:val="22"/>
      </w:rPr>
      <w:tblPr/>
      <w:tcPr>
        <w:shd w:val="clear" w:color="F2AA85" w:themeColor="accent2" w:themeTint="97" w:fill="F2AA8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AE2D6" w:themeColor="accent2" w:themeTint="32" w:fill="FAE2D6" w:themeFill="accent2" w:themeFillTint="32"/>
      </w:tcPr>
    </w:tblStylePr>
  </w:style>
  <w:style w:type="table" w:customStyle="1" w:styleId="Lined-Accent3">
    <w:name w:val="Lined - Accent 3"/>
    <w:basedOn w:val="a1"/>
    <w:uiPriority w:val="99"/>
    <w:rsid w:val="002E1F75"/>
    <w:pPr>
      <w:spacing w:after="0" w:line="240" w:lineRule="auto"/>
    </w:pPr>
    <w:rPr>
      <w:rFonts w:ascii="Times New Roman" w:eastAsia="Times New Roman" w:hAnsi="Times New Roman" w:cs="Times New Roman"/>
      <w:color w:val="404040"/>
      <w:kern w:val="0"/>
      <w:sz w:val="20"/>
      <w:szCs w:val="20"/>
      <w:lang w:eastAsia="ru-RU"/>
      <w14:ligatures w14:val="none"/>
    </w:rPr>
    <w:tblPr>
      <w:tblStyleRowBandSize w:val="1"/>
      <w:tblStyleColBandSize w:val="1"/>
    </w:tblPr>
    <w:tblStylePr w:type="firstRow">
      <w:rPr>
        <w:rFonts w:ascii="Arial" w:hAnsi="Arial"/>
        <w:color w:val="F2F2F2"/>
        <w:sz w:val="22"/>
      </w:rPr>
      <w:tblPr/>
      <w:tcPr>
        <w:shd w:val="clear" w:color="196C24" w:themeColor="accent3" w:themeTint="FE" w:fill="196C24" w:themeFill="accent3" w:themeFillTint="FE"/>
      </w:tcPr>
    </w:tblStylePr>
    <w:tblStylePr w:type="lastRow">
      <w:rPr>
        <w:rFonts w:ascii="Arial" w:hAnsi="Arial"/>
        <w:color w:val="F2F2F2"/>
        <w:sz w:val="22"/>
      </w:rPr>
      <w:tblPr/>
      <w:tcPr>
        <w:shd w:val="clear" w:color="196C24" w:themeColor="accent3" w:themeTint="FE" w:fill="196C24" w:themeFill="accent3" w:themeFillTint="FE"/>
      </w:tcPr>
    </w:tblStylePr>
    <w:tblStylePr w:type="firstCol">
      <w:rPr>
        <w:rFonts w:ascii="Arial" w:hAnsi="Arial"/>
        <w:color w:val="F2F2F2"/>
        <w:sz w:val="22"/>
      </w:rPr>
      <w:tblPr/>
      <w:tcPr>
        <w:shd w:val="clear" w:color="196C24" w:themeColor="accent3" w:themeTint="FE" w:fill="196C24" w:themeFill="accent3" w:themeFillTint="FE"/>
      </w:tcPr>
    </w:tblStylePr>
    <w:tblStylePr w:type="lastCol">
      <w:rPr>
        <w:rFonts w:ascii="Arial" w:hAnsi="Arial"/>
        <w:color w:val="F2F2F2"/>
        <w:sz w:val="22"/>
      </w:rPr>
      <w:tblPr/>
      <w:tcPr>
        <w:shd w:val="clear" w:color="196C24" w:themeColor="accent3" w:themeTint="FE" w:fill="196C24"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C0F0C6" w:themeColor="accent3" w:themeTint="34" w:fill="C0F0C6" w:themeFill="accent3" w:themeFillTint="34"/>
      </w:tcPr>
    </w:tblStylePr>
  </w:style>
  <w:style w:type="table" w:customStyle="1" w:styleId="Lined-Accent4">
    <w:name w:val="Lined - Accent 4"/>
    <w:basedOn w:val="a1"/>
    <w:uiPriority w:val="99"/>
    <w:rsid w:val="002E1F75"/>
    <w:pPr>
      <w:spacing w:after="0" w:line="240" w:lineRule="auto"/>
    </w:pPr>
    <w:rPr>
      <w:rFonts w:ascii="Times New Roman" w:eastAsia="Times New Roman" w:hAnsi="Times New Roman" w:cs="Times New Roman"/>
      <w:color w:val="404040"/>
      <w:kern w:val="0"/>
      <w:sz w:val="20"/>
      <w:szCs w:val="20"/>
      <w:lang w:eastAsia="ru-RU"/>
      <w14:ligatures w14:val="none"/>
    </w:rPr>
    <w:tblPr>
      <w:tblStyleRowBandSize w:val="1"/>
      <w:tblStyleColBandSize w:val="1"/>
    </w:tblPr>
    <w:tblStylePr w:type="firstRow">
      <w:rPr>
        <w:rFonts w:ascii="Arial" w:hAnsi="Arial"/>
        <w:color w:val="F2F2F2"/>
        <w:sz w:val="22"/>
      </w:rPr>
      <w:tblPr/>
      <w:tcPr>
        <w:shd w:val="clear" w:color="5FCAF3" w:themeColor="accent4" w:themeTint="9A" w:fill="5FCAF3" w:themeFill="accent4" w:themeFillTint="9A"/>
      </w:tcPr>
    </w:tblStylePr>
    <w:tblStylePr w:type="lastRow">
      <w:rPr>
        <w:rFonts w:ascii="Arial" w:hAnsi="Arial"/>
        <w:color w:val="F2F2F2"/>
        <w:sz w:val="22"/>
      </w:rPr>
      <w:tblPr/>
      <w:tcPr>
        <w:shd w:val="clear" w:color="5FCAF3" w:themeColor="accent4" w:themeTint="9A" w:fill="5FCAF3" w:themeFill="accent4" w:themeFillTint="9A"/>
      </w:tcPr>
    </w:tblStylePr>
    <w:tblStylePr w:type="firstCol">
      <w:rPr>
        <w:rFonts w:ascii="Arial" w:hAnsi="Arial"/>
        <w:color w:val="F2F2F2"/>
        <w:sz w:val="22"/>
      </w:rPr>
      <w:tblPr/>
      <w:tcPr>
        <w:shd w:val="clear" w:color="5FCAF3" w:themeColor="accent4" w:themeTint="9A" w:fill="5FCAF3" w:themeFill="accent4" w:themeFillTint="9A"/>
      </w:tcPr>
    </w:tblStylePr>
    <w:tblStylePr w:type="lastCol">
      <w:rPr>
        <w:rFonts w:ascii="Arial" w:hAnsi="Arial"/>
        <w:color w:val="F2F2F2"/>
        <w:sz w:val="22"/>
      </w:rPr>
      <w:tblPr/>
      <w:tcPr>
        <w:shd w:val="clear" w:color="5FCAF3" w:themeColor="accent4" w:themeTint="9A" w:fill="5FCAF3"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C9EDFB" w:themeColor="accent4" w:themeTint="34" w:fill="C9EDFB" w:themeFill="accent4" w:themeFillTint="34"/>
      </w:tcPr>
    </w:tblStylePr>
  </w:style>
  <w:style w:type="table" w:customStyle="1" w:styleId="Lined-Accent5">
    <w:name w:val="Lined - Accent 5"/>
    <w:basedOn w:val="a1"/>
    <w:uiPriority w:val="99"/>
    <w:rsid w:val="002E1F75"/>
    <w:pPr>
      <w:spacing w:after="0" w:line="240" w:lineRule="auto"/>
    </w:pPr>
    <w:rPr>
      <w:rFonts w:ascii="Times New Roman" w:eastAsia="Times New Roman" w:hAnsi="Times New Roman" w:cs="Times New Roman"/>
      <w:color w:val="404040"/>
      <w:kern w:val="0"/>
      <w:sz w:val="20"/>
      <w:szCs w:val="20"/>
      <w:lang w:eastAsia="ru-RU"/>
      <w14:ligatures w14:val="none"/>
    </w:rPr>
    <w:tblPr>
      <w:tblStyleRowBandSize w:val="1"/>
      <w:tblStyleColBandSize w:val="1"/>
    </w:tblPr>
    <w:tblStylePr w:type="firstRow">
      <w:rPr>
        <w:rFonts w:ascii="Arial" w:hAnsi="Arial"/>
        <w:color w:val="F2F2F2"/>
        <w:sz w:val="22"/>
      </w:rPr>
      <w:tblPr/>
      <w:tcPr>
        <w:shd w:val="clear" w:color="A02B93" w:themeColor="accent5" w:fill="A02B93" w:themeFill="accent5"/>
      </w:tcPr>
    </w:tblStylePr>
    <w:tblStylePr w:type="lastRow">
      <w:rPr>
        <w:rFonts w:ascii="Arial" w:hAnsi="Arial"/>
        <w:color w:val="F2F2F2"/>
        <w:sz w:val="22"/>
      </w:rPr>
      <w:tblPr/>
      <w:tcPr>
        <w:shd w:val="clear" w:color="A02B93" w:themeColor="accent5" w:fill="A02B93" w:themeFill="accent5"/>
      </w:tcPr>
    </w:tblStylePr>
    <w:tblStylePr w:type="firstCol">
      <w:rPr>
        <w:rFonts w:ascii="Arial" w:hAnsi="Arial"/>
        <w:color w:val="F2F2F2"/>
        <w:sz w:val="22"/>
      </w:rPr>
      <w:tblPr/>
      <w:tcPr>
        <w:shd w:val="clear" w:color="A02B93" w:themeColor="accent5" w:fill="A02B93" w:themeFill="accent5"/>
      </w:tcPr>
    </w:tblStylePr>
    <w:tblStylePr w:type="lastCol">
      <w:rPr>
        <w:rFonts w:ascii="Arial" w:hAnsi="Arial"/>
        <w:color w:val="F2F2F2"/>
        <w:sz w:val="22"/>
      </w:rPr>
      <w:tblPr/>
      <w:tcPr>
        <w:shd w:val="clear" w:color="A02B93" w:themeColor="accent5" w:fill="A02B93"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1CDED" w:themeColor="accent5" w:themeTint="34" w:fill="F1CDED" w:themeFill="accent5" w:themeFillTint="34"/>
      </w:tcPr>
    </w:tblStylePr>
  </w:style>
  <w:style w:type="table" w:customStyle="1" w:styleId="Lined-Accent6">
    <w:name w:val="Lined - Accent 6"/>
    <w:basedOn w:val="a1"/>
    <w:uiPriority w:val="99"/>
    <w:rsid w:val="002E1F75"/>
    <w:pPr>
      <w:spacing w:after="0" w:line="240" w:lineRule="auto"/>
    </w:pPr>
    <w:rPr>
      <w:rFonts w:ascii="Times New Roman" w:eastAsia="Times New Roman" w:hAnsi="Times New Roman" w:cs="Times New Roman"/>
      <w:color w:val="404040"/>
      <w:kern w:val="0"/>
      <w:sz w:val="20"/>
      <w:szCs w:val="20"/>
      <w:lang w:eastAsia="ru-RU"/>
      <w14:ligatures w14:val="none"/>
    </w:rPr>
    <w:tblPr>
      <w:tblStyleRowBandSize w:val="1"/>
      <w:tblStyleColBandSize w:val="1"/>
    </w:tblPr>
    <w:tblStylePr w:type="firstRow">
      <w:rPr>
        <w:rFonts w:ascii="Arial" w:hAnsi="Arial"/>
        <w:color w:val="F2F2F2"/>
        <w:sz w:val="22"/>
      </w:rPr>
      <w:tblPr/>
      <w:tcPr>
        <w:shd w:val="clear" w:color="4EA72E" w:themeColor="accent6" w:fill="4EA72E" w:themeFill="accent6"/>
      </w:tcPr>
    </w:tblStylePr>
    <w:tblStylePr w:type="lastRow">
      <w:rPr>
        <w:rFonts w:ascii="Arial" w:hAnsi="Arial"/>
        <w:color w:val="F2F2F2"/>
        <w:sz w:val="22"/>
      </w:rPr>
      <w:tblPr/>
      <w:tcPr>
        <w:shd w:val="clear" w:color="4EA72E" w:themeColor="accent6" w:fill="4EA72E" w:themeFill="accent6"/>
      </w:tcPr>
    </w:tblStylePr>
    <w:tblStylePr w:type="firstCol">
      <w:rPr>
        <w:rFonts w:ascii="Arial" w:hAnsi="Arial"/>
        <w:color w:val="F2F2F2"/>
        <w:sz w:val="22"/>
      </w:rPr>
      <w:tblPr/>
      <w:tcPr>
        <w:shd w:val="clear" w:color="4EA72E" w:themeColor="accent6" w:fill="4EA72E" w:themeFill="accent6"/>
      </w:tcPr>
    </w:tblStylePr>
    <w:tblStylePr w:type="lastCol">
      <w:rPr>
        <w:rFonts w:ascii="Arial" w:hAnsi="Arial"/>
        <w:color w:val="F2F2F2"/>
        <w:sz w:val="22"/>
      </w:rPr>
      <w:tblPr/>
      <w:tcPr>
        <w:shd w:val="clear" w:color="4EA72E" w:themeColor="accent6" w:fill="4EA72E" w:themeFill="accent6"/>
      </w:tcPr>
    </w:tblStylePr>
    <w:tblStylePr w:type="band1Vert">
      <w:rPr>
        <w:rFonts w:ascii="Arial" w:hAnsi="Arial"/>
        <w:color w:val="404040"/>
        <w:sz w:val="22"/>
      </w:rPr>
    </w:tblStylePr>
    <w:tblStylePr w:type="band2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F2CF" w:themeColor="accent6" w:themeTint="34" w:fill="D8F2CF" w:themeFill="accent6" w:themeFillTint="34"/>
      </w:tcPr>
    </w:tblStylePr>
  </w:style>
  <w:style w:type="table" w:customStyle="1" w:styleId="BorderedLined-Accent">
    <w:name w:val="Bordered &amp; Lined - Accent"/>
    <w:basedOn w:val="a1"/>
    <w:uiPriority w:val="99"/>
    <w:rsid w:val="002E1F75"/>
    <w:pPr>
      <w:spacing w:after="0" w:line="240" w:lineRule="auto"/>
    </w:pPr>
    <w:rPr>
      <w:rFonts w:ascii="Times New Roman" w:eastAsia="Times New Roman" w:hAnsi="Times New Roman" w:cs="Times New Roman"/>
      <w:color w:val="404040"/>
      <w:kern w:val="0"/>
      <w:sz w:val="20"/>
      <w:szCs w:val="20"/>
      <w:lang w:eastAsia="ru-RU"/>
      <w14:ligatures w14:val="non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sid w:val="002E1F75"/>
    <w:pPr>
      <w:spacing w:after="0" w:line="240" w:lineRule="auto"/>
    </w:pPr>
    <w:rPr>
      <w:rFonts w:ascii="Times New Roman" w:eastAsia="Times New Roman" w:hAnsi="Times New Roman" w:cs="Times New Roman"/>
      <w:color w:val="404040"/>
      <w:kern w:val="0"/>
      <w:sz w:val="20"/>
      <w:szCs w:val="20"/>
      <w:lang w:eastAsia="ru-RU"/>
      <w14:ligatures w14:val="none"/>
    </w:rPr>
    <w:tblPr>
      <w:tblStyleRowBandSize w:val="1"/>
      <w:tblStyleColBandSize w:val="1"/>
      <w:tblBorders>
        <w:top w:val="single" w:sz="4" w:space="0" w:color="0C374B" w:themeColor="accent1" w:themeShade="95"/>
        <w:left w:val="single" w:sz="4" w:space="0" w:color="0C374B" w:themeColor="accent1" w:themeShade="95"/>
        <w:bottom w:val="single" w:sz="4" w:space="0" w:color="0C374B" w:themeColor="accent1" w:themeShade="95"/>
        <w:right w:val="single" w:sz="4" w:space="0" w:color="0C374B" w:themeColor="accent1" w:themeShade="95"/>
        <w:insideH w:val="single" w:sz="4" w:space="0" w:color="0C374B" w:themeColor="accent1" w:themeShade="95"/>
        <w:insideV w:val="single" w:sz="4" w:space="0" w:color="0C374B" w:themeColor="accent1" w:themeShade="95"/>
      </w:tblBorders>
    </w:tblPr>
    <w:tblStylePr w:type="firstRow">
      <w:rPr>
        <w:rFonts w:ascii="Arial" w:hAnsi="Arial"/>
        <w:color w:val="F2F2F2"/>
        <w:sz w:val="22"/>
      </w:rPr>
      <w:tblPr/>
      <w:tcPr>
        <w:shd w:val="clear" w:color="19729B" w:themeColor="accent1" w:themeTint="EA" w:fill="19729B" w:themeFill="accent1" w:themeFillTint="EA"/>
      </w:tcPr>
    </w:tblStylePr>
    <w:tblStylePr w:type="lastRow">
      <w:rPr>
        <w:rFonts w:ascii="Arial" w:hAnsi="Arial"/>
        <w:color w:val="F2F2F2"/>
        <w:sz w:val="22"/>
      </w:rPr>
      <w:tblPr/>
      <w:tcPr>
        <w:shd w:val="clear" w:color="19729B" w:themeColor="accent1" w:themeTint="EA" w:fill="19729B" w:themeFill="accent1" w:themeFillTint="EA"/>
      </w:tcPr>
    </w:tblStylePr>
    <w:tblStylePr w:type="firstCol">
      <w:rPr>
        <w:rFonts w:ascii="Arial" w:hAnsi="Arial"/>
        <w:color w:val="F2F2F2"/>
        <w:sz w:val="22"/>
      </w:rPr>
      <w:tblPr/>
      <w:tcPr>
        <w:shd w:val="clear" w:color="19729B" w:themeColor="accent1" w:themeTint="EA" w:fill="19729B" w:themeFill="accent1" w:themeFillTint="EA"/>
      </w:tcPr>
    </w:tblStylePr>
    <w:tblStylePr w:type="lastCol">
      <w:rPr>
        <w:rFonts w:ascii="Arial" w:hAnsi="Arial"/>
        <w:color w:val="F2F2F2"/>
        <w:sz w:val="22"/>
      </w:rPr>
      <w:tblPr/>
      <w:tcPr>
        <w:shd w:val="clear" w:color="19729B" w:themeColor="accent1" w:themeTint="EA" w:fill="19729B"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ED5EF" w:themeColor="accent1" w:themeTint="50" w:fill="9ED5E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ED5EF" w:themeColor="accent1" w:themeTint="50" w:fill="9ED5EF" w:themeFill="accent1" w:themeFillTint="50"/>
      </w:tcPr>
    </w:tblStylePr>
  </w:style>
  <w:style w:type="table" w:customStyle="1" w:styleId="BorderedLined-Accent2">
    <w:name w:val="Bordered &amp; Lined - Accent 2"/>
    <w:basedOn w:val="a1"/>
    <w:uiPriority w:val="99"/>
    <w:rsid w:val="002E1F75"/>
    <w:pPr>
      <w:spacing w:after="0" w:line="240" w:lineRule="auto"/>
    </w:pPr>
    <w:rPr>
      <w:rFonts w:ascii="Times New Roman" w:eastAsia="Times New Roman" w:hAnsi="Times New Roman" w:cs="Times New Roman"/>
      <w:color w:val="404040"/>
      <w:kern w:val="0"/>
      <w:sz w:val="20"/>
      <w:szCs w:val="20"/>
      <w:lang w:eastAsia="ru-RU"/>
      <w14:ligatures w14:val="none"/>
    </w:rPr>
    <w:tblPr>
      <w:tblStyleRowBandSize w:val="1"/>
      <w:tblStyleColBandSize w:val="1"/>
      <w:tblBorders>
        <w:top w:val="single" w:sz="4" w:space="0" w:color="953D10" w:themeColor="accent2" w:themeShade="95"/>
        <w:left w:val="single" w:sz="4" w:space="0" w:color="953D10" w:themeColor="accent2" w:themeShade="95"/>
        <w:bottom w:val="single" w:sz="4" w:space="0" w:color="953D10" w:themeColor="accent2" w:themeShade="95"/>
        <w:right w:val="single" w:sz="4" w:space="0" w:color="953D10" w:themeColor="accent2" w:themeShade="95"/>
        <w:insideH w:val="single" w:sz="4" w:space="0" w:color="953D10" w:themeColor="accent2" w:themeShade="95"/>
        <w:insideV w:val="single" w:sz="4" w:space="0" w:color="953D10" w:themeColor="accent2" w:themeShade="95"/>
      </w:tblBorders>
    </w:tblPr>
    <w:tblStylePr w:type="firstRow">
      <w:rPr>
        <w:rFonts w:ascii="Arial" w:hAnsi="Arial"/>
        <w:color w:val="F2F2F2"/>
        <w:sz w:val="22"/>
      </w:rPr>
      <w:tblPr/>
      <w:tcPr>
        <w:shd w:val="clear" w:color="F2AA85" w:themeColor="accent2" w:themeTint="97" w:fill="F2AA85" w:themeFill="accent2" w:themeFillTint="97"/>
      </w:tcPr>
    </w:tblStylePr>
    <w:tblStylePr w:type="lastRow">
      <w:rPr>
        <w:rFonts w:ascii="Arial" w:hAnsi="Arial"/>
        <w:color w:val="F2F2F2"/>
        <w:sz w:val="22"/>
      </w:rPr>
      <w:tblPr/>
      <w:tcPr>
        <w:shd w:val="clear" w:color="F2AA85" w:themeColor="accent2" w:themeTint="97" w:fill="F2AA85" w:themeFill="accent2" w:themeFillTint="97"/>
      </w:tcPr>
    </w:tblStylePr>
    <w:tblStylePr w:type="firstCol">
      <w:rPr>
        <w:rFonts w:ascii="Arial" w:hAnsi="Arial"/>
        <w:color w:val="F2F2F2"/>
        <w:sz w:val="22"/>
      </w:rPr>
      <w:tblPr/>
      <w:tcPr>
        <w:shd w:val="clear" w:color="F2AA85" w:themeColor="accent2" w:themeTint="97" w:fill="F2AA85" w:themeFill="accent2" w:themeFillTint="97"/>
      </w:tcPr>
    </w:tblStylePr>
    <w:tblStylePr w:type="lastCol">
      <w:rPr>
        <w:rFonts w:ascii="Arial" w:hAnsi="Arial"/>
        <w:color w:val="F2F2F2"/>
        <w:sz w:val="22"/>
      </w:rPr>
      <w:tblPr/>
      <w:tcPr>
        <w:shd w:val="clear" w:color="F2AA85" w:themeColor="accent2" w:themeTint="97" w:fill="F2AA8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AE2D6" w:themeColor="accent2" w:themeTint="32" w:fill="FAE2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AE2D6" w:themeColor="accent2" w:themeTint="32" w:fill="FAE2D6" w:themeFill="accent2" w:themeFillTint="32"/>
      </w:tcPr>
    </w:tblStylePr>
  </w:style>
  <w:style w:type="table" w:customStyle="1" w:styleId="BorderedLined-Accent3">
    <w:name w:val="Bordered &amp; Lined - Accent 3"/>
    <w:basedOn w:val="a1"/>
    <w:uiPriority w:val="99"/>
    <w:rsid w:val="002E1F75"/>
    <w:pPr>
      <w:spacing w:after="0" w:line="240" w:lineRule="auto"/>
    </w:pPr>
    <w:rPr>
      <w:rFonts w:ascii="Times New Roman" w:eastAsia="Times New Roman" w:hAnsi="Times New Roman" w:cs="Times New Roman"/>
      <w:color w:val="404040"/>
      <w:kern w:val="0"/>
      <w:sz w:val="20"/>
      <w:szCs w:val="20"/>
      <w:lang w:eastAsia="ru-RU"/>
      <w14:ligatures w14:val="none"/>
    </w:rPr>
    <w:tblPr>
      <w:tblStyleRowBandSize w:val="1"/>
      <w:tblStyleColBandSize w:val="1"/>
      <w:tblBorders>
        <w:top w:val="single" w:sz="4" w:space="0" w:color="0E3E15" w:themeColor="accent3" w:themeShade="95"/>
        <w:left w:val="single" w:sz="4" w:space="0" w:color="0E3E15" w:themeColor="accent3" w:themeShade="95"/>
        <w:bottom w:val="single" w:sz="4" w:space="0" w:color="0E3E15" w:themeColor="accent3" w:themeShade="95"/>
        <w:right w:val="single" w:sz="4" w:space="0" w:color="0E3E15" w:themeColor="accent3" w:themeShade="95"/>
        <w:insideH w:val="single" w:sz="4" w:space="0" w:color="0E3E15" w:themeColor="accent3" w:themeShade="95"/>
        <w:insideV w:val="single" w:sz="4" w:space="0" w:color="0E3E15" w:themeColor="accent3" w:themeShade="95"/>
      </w:tblBorders>
    </w:tblPr>
    <w:tblStylePr w:type="firstRow">
      <w:rPr>
        <w:rFonts w:ascii="Arial" w:hAnsi="Arial"/>
        <w:color w:val="F2F2F2"/>
        <w:sz w:val="22"/>
      </w:rPr>
      <w:tblPr/>
      <w:tcPr>
        <w:shd w:val="clear" w:color="196C24" w:themeColor="accent3" w:themeTint="FE" w:fill="196C24" w:themeFill="accent3" w:themeFillTint="FE"/>
      </w:tcPr>
    </w:tblStylePr>
    <w:tblStylePr w:type="lastRow">
      <w:rPr>
        <w:rFonts w:ascii="Arial" w:hAnsi="Arial"/>
        <w:color w:val="F2F2F2"/>
        <w:sz w:val="22"/>
      </w:rPr>
      <w:tblPr/>
      <w:tcPr>
        <w:shd w:val="clear" w:color="196C24" w:themeColor="accent3" w:themeTint="FE" w:fill="196C24" w:themeFill="accent3" w:themeFillTint="FE"/>
      </w:tcPr>
    </w:tblStylePr>
    <w:tblStylePr w:type="firstCol">
      <w:rPr>
        <w:rFonts w:ascii="Arial" w:hAnsi="Arial"/>
        <w:color w:val="F2F2F2"/>
        <w:sz w:val="22"/>
      </w:rPr>
      <w:tblPr/>
      <w:tcPr>
        <w:shd w:val="clear" w:color="196C24" w:themeColor="accent3" w:themeTint="FE" w:fill="196C24" w:themeFill="accent3" w:themeFillTint="FE"/>
      </w:tcPr>
    </w:tblStylePr>
    <w:tblStylePr w:type="lastCol">
      <w:rPr>
        <w:rFonts w:ascii="Arial" w:hAnsi="Arial"/>
        <w:color w:val="F2F2F2"/>
        <w:sz w:val="22"/>
      </w:rPr>
      <w:tblPr/>
      <w:tcPr>
        <w:shd w:val="clear" w:color="196C24" w:themeColor="accent3" w:themeTint="FE" w:fill="196C24"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C0F0C6" w:themeColor="accent3" w:themeTint="34" w:fill="C0F0C6"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C0F0C6" w:themeColor="accent3" w:themeTint="34" w:fill="C0F0C6" w:themeFill="accent3" w:themeFillTint="34"/>
      </w:tcPr>
    </w:tblStylePr>
  </w:style>
  <w:style w:type="table" w:customStyle="1" w:styleId="BorderedLined-Accent4">
    <w:name w:val="Bordered &amp; Lined - Accent 4"/>
    <w:basedOn w:val="a1"/>
    <w:uiPriority w:val="99"/>
    <w:rsid w:val="002E1F75"/>
    <w:pPr>
      <w:spacing w:after="0" w:line="240" w:lineRule="auto"/>
    </w:pPr>
    <w:rPr>
      <w:rFonts w:ascii="Times New Roman" w:eastAsia="Times New Roman" w:hAnsi="Times New Roman" w:cs="Times New Roman"/>
      <w:color w:val="404040"/>
      <w:kern w:val="0"/>
      <w:sz w:val="20"/>
      <w:szCs w:val="20"/>
      <w:lang w:eastAsia="ru-RU"/>
      <w14:ligatures w14:val="none"/>
    </w:rPr>
    <w:tblPr>
      <w:tblStyleRowBandSize w:val="1"/>
      <w:tblStyleColBandSize w:val="1"/>
      <w:tblBorders>
        <w:top w:val="single" w:sz="4" w:space="0" w:color="085C7C" w:themeColor="accent4" w:themeShade="95"/>
        <w:left w:val="single" w:sz="4" w:space="0" w:color="085C7C" w:themeColor="accent4" w:themeShade="95"/>
        <w:bottom w:val="single" w:sz="4" w:space="0" w:color="085C7C" w:themeColor="accent4" w:themeShade="95"/>
        <w:right w:val="single" w:sz="4" w:space="0" w:color="085C7C" w:themeColor="accent4" w:themeShade="95"/>
        <w:insideH w:val="single" w:sz="4" w:space="0" w:color="085C7C" w:themeColor="accent4" w:themeShade="95"/>
        <w:insideV w:val="single" w:sz="4" w:space="0" w:color="085C7C" w:themeColor="accent4" w:themeShade="95"/>
      </w:tblBorders>
    </w:tblPr>
    <w:tblStylePr w:type="firstRow">
      <w:rPr>
        <w:rFonts w:ascii="Arial" w:hAnsi="Arial"/>
        <w:color w:val="F2F2F2"/>
        <w:sz w:val="22"/>
      </w:rPr>
      <w:tblPr/>
      <w:tcPr>
        <w:shd w:val="clear" w:color="5FCAF3" w:themeColor="accent4" w:themeTint="9A" w:fill="5FCAF3" w:themeFill="accent4" w:themeFillTint="9A"/>
      </w:tcPr>
    </w:tblStylePr>
    <w:tblStylePr w:type="lastRow">
      <w:rPr>
        <w:rFonts w:ascii="Arial" w:hAnsi="Arial"/>
        <w:color w:val="F2F2F2"/>
        <w:sz w:val="22"/>
      </w:rPr>
      <w:tblPr/>
      <w:tcPr>
        <w:shd w:val="clear" w:color="5FCAF3" w:themeColor="accent4" w:themeTint="9A" w:fill="5FCAF3" w:themeFill="accent4" w:themeFillTint="9A"/>
      </w:tcPr>
    </w:tblStylePr>
    <w:tblStylePr w:type="firstCol">
      <w:rPr>
        <w:rFonts w:ascii="Arial" w:hAnsi="Arial"/>
        <w:color w:val="F2F2F2"/>
        <w:sz w:val="22"/>
      </w:rPr>
      <w:tblPr/>
      <w:tcPr>
        <w:shd w:val="clear" w:color="5FCAF3" w:themeColor="accent4" w:themeTint="9A" w:fill="5FCAF3" w:themeFill="accent4" w:themeFillTint="9A"/>
      </w:tcPr>
    </w:tblStylePr>
    <w:tblStylePr w:type="lastCol">
      <w:rPr>
        <w:rFonts w:ascii="Arial" w:hAnsi="Arial"/>
        <w:color w:val="F2F2F2"/>
        <w:sz w:val="22"/>
      </w:rPr>
      <w:tblPr/>
      <w:tcPr>
        <w:shd w:val="clear" w:color="5FCAF3" w:themeColor="accent4" w:themeTint="9A" w:fill="5FCAF3"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C9EDFB" w:themeColor="accent4" w:themeTint="34" w:fill="C9EDF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C9EDFB" w:themeColor="accent4" w:themeTint="34" w:fill="C9EDFB" w:themeFill="accent4" w:themeFillTint="34"/>
      </w:tcPr>
    </w:tblStylePr>
  </w:style>
  <w:style w:type="table" w:customStyle="1" w:styleId="BorderedLined-Accent5">
    <w:name w:val="Bordered &amp; Lined - Accent 5"/>
    <w:basedOn w:val="a1"/>
    <w:uiPriority w:val="99"/>
    <w:rsid w:val="002E1F75"/>
    <w:pPr>
      <w:spacing w:after="0" w:line="240" w:lineRule="auto"/>
    </w:pPr>
    <w:rPr>
      <w:rFonts w:ascii="Times New Roman" w:eastAsia="Times New Roman" w:hAnsi="Times New Roman" w:cs="Times New Roman"/>
      <w:color w:val="404040"/>
      <w:kern w:val="0"/>
      <w:sz w:val="20"/>
      <w:szCs w:val="20"/>
      <w:lang w:eastAsia="ru-RU"/>
      <w14:ligatures w14:val="none"/>
    </w:rPr>
    <w:tblPr>
      <w:tblStyleRowBandSize w:val="1"/>
      <w:tblStyleColBandSize w:val="1"/>
      <w:tblBorders>
        <w:top w:val="single" w:sz="4" w:space="0" w:color="5D1955" w:themeColor="accent5" w:themeShade="95"/>
        <w:left w:val="single" w:sz="4" w:space="0" w:color="5D1955" w:themeColor="accent5" w:themeShade="95"/>
        <w:bottom w:val="single" w:sz="4" w:space="0" w:color="5D1955" w:themeColor="accent5" w:themeShade="95"/>
        <w:right w:val="single" w:sz="4" w:space="0" w:color="5D1955" w:themeColor="accent5" w:themeShade="95"/>
        <w:insideH w:val="single" w:sz="4" w:space="0" w:color="5D1955" w:themeColor="accent5" w:themeShade="95"/>
        <w:insideV w:val="single" w:sz="4" w:space="0" w:color="5D1955" w:themeColor="accent5" w:themeShade="95"/>
      </w:tblBorders>
    </w:tblPr>
    <w:tblStylePr w:type="firstRow">
      <w:rPr>
        <w:rFonts w:ascii="Arial" w:hAnsi="Arial"/>
        <w:color w:val="F2F2F2"/>
        <w:sz w:val="22"/>
      </w:rPr>
      <w:tblPr/>
      <w:tcPr>
        <w:shd w:val="clear" w:color="A02B93" w:themeColor="accent5" w:fill="A02B93" w:themeFill="accent5"/>
      </w:tcPr>
    </w:tblStylePr>
    <w:tblStylePr w:type="lastRow">
      <w:rPr>
        <w:rFonts w:ascii="Arial" w:hAnsi="Arial"/>
        <w:color w:val="F2F2F2"/>
        <w:sz w:val="22"/>
      </w:rPr>
      <w:tblPr/>
      <w:tcPr>
        <w:shd w:val="clear" w:color="A02B93" w:themeColor="accent5" w:fill="A02B93" w:themeFill="accent5"/>
      </w:tcPr>
    </w:tblStylePr>
    <w:tblStylePr w:type="firstCol">
      <w:rPr>
        <w:rFonts w:ascii="Arial" w:hAnsi="Arial"/>
        <w:color w:val="F2F2F2"/>
        <w:sz w:val="22"/>
      </w:rPr>
      <w:tblPr/>
      <w:tcPr>
        <w:shd w:val="clear" w:color="A02B93" w:themeColor="accent5" w:fill="A02B93" w:themeFill="accent5"/>
      </w:tcPr>
    </w:tblStylePr>
    <w:tblStylePr w:type="lastCol">
      <w:rPr>
        <w:rFonts w:ascii="Arial" w:hAnsi="Arial"/>
        <w:color w:val="F2F2F2"/>
        <w:sz w:val="22"/>
      </w:rPr>
      <w:tblPr/>
      <w:tcPr>
        <w:shd w:val="clear" w:color="A02B93" w:themeColor="accent5" w:fill="A02B93"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1CDED" w:themeColor="accent5" w:themeTint="34" w:fill="F1CDED"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1CDED" w:themeColor="accent5" w:themeTint="34" w:fill="F1CDED" w:themeFill="accent5" w:themeFillTint="34"/>
      </w:tcPr>
    </w:tblStylePr>
  </w:style>
  <w:style w:type="table" w:customStyle="1" w:styleId="BorderedLined-Accent6">
    <w:name w:val="Bordered &amp; Lined - Accent 6"/>
    <w:basedOn w:val="a1"/>
    <w:uiPriority w:val="99"/>
    <w:rsid w:val="002E1F75"/>
    <w:pPr>
      <w:spacing w:after="0" w:line="240" w:lineRule="auto"/>
    </w:pPr>
    <w:rPr>
      <w:rFonts w:ascii="Times New Roman" w:eastAsia="Times New Roman" w:hAnsi="Times New Roman" w:cs="Times New Roman"/>
      <w:color w:val="404040"/>
      <w:kern w:val="0"/>
      <w:sz w:val="20"/>
      <w:szCs w:val="20"/>
      <w:lang w:eastAsia="ru-RU"/>
      <w14:ligatures w14:val="none"/>
    </w:rPr>
    <w:tblPr>
      <w:tblStyleRowBandSize w:val="1"/>
      <w:tblStyleColBandSize w:val="1"/>
      <w:tblBorders>
        <w:top w:val="single" w:sz="4" w:space="0" w:color="2D611B" w:themeColor="accent6" w:themeShade="95"/>
        <w:left w:val="single" w:sz="4" w:space="0" w:color="2D611B" w:themeColor="accent6" w:themeShade="95"/>
        <w:bottom w:val="single" w:sz="4" w:space="0" w:color="2D611B" w:themeColor="accent6" w:themeShade="95"/>
        <w:right w:val="single" w:sz="4" w:space="0" w:color="2D611B" w:themeColor="accent6" w:themeShade="95"/>
        <w:insideH w:val="single" w:sz="4" w:space="0" w:color="2D611B" w:themeColor="accent6" w:themeShade="95"/>
        <w:insideV w:val="single" w:sz="4" w:space="0" w:color="2D611B" w:themeColor="accent6" w:themeShade="95"/>
      </w:tblBorders>
    </w:tblPr>
    <w:tblStylePr w:type="firstRow">
      <w:rPr>
        <w:rFonts w:ascii="Arial" w:hAnsi="Arial"/>
        <w:color w:val="F2F2F2"/>
        <w:sz w:val="22"/>
      </w:rPr>
      <w:tblPr/>
      <w:tcPr>
        <w:shd w:val="clear" w:color="4EA72E" w:themeColor="accent6" w:fill="4EA72E" w:themeFill="accent6"/>
      </w:tcPr>
    </w:tblStylePr>
    <w:tblStylePr w:type="lastRow">
      <w:rPr>
        <w:rFonts w:ascii="Arial" w:hAnsi="Arial"/>
        <w:color w:val="F2F2F2"/>
        <w:sz w:val="22"/>
      </w:rPr>
      <w:tblPr/>
      <w:tcPr>
        <w:shd w:val="clear" w:color="4EA72E" w:themeColor="accent6" w:fill="4EA72E" w:themeFill="accent6"/>
      </w:tcPr>
    </w:tblStylePr>
    <w:tblStylePr w:type="firstCol">
      <w:rPr>
        <w:rFonts w:ascii="Arial" w:hAnsi="Arial"/>
        <w:color w:val="F2F2F2"/>
        <w:sz w:val="22"/>
      </w:rPr>
      <w:tblPr/>
      <w:tcPr>
        <w:shd w:val="clear" w:color="4EA72E" w:themeColor="accent6" w:fill="4EA72E" w:themeFill="accent6"/>
      </w:tcPr>
    </w:tblStylePr>
    <w:tblStylePr w:type="lastCol">
      <w:rPr>
        <w:rFonts w:ascii="Arial" w:hAnsi="Arial"/>
        <w:color w:val="F2F2F2"/>
        <w:sz w:val="22"/>
      </w:rPr>
      <w:tblPr/>
      <w:tcPr>
        <w:shd w:val="clear" w:color="4EA72E" w:themeColor="accent6" w:fill="4EA72E" w:themeFill="accent6"/>
      </w:tcPr>
    </w:tblStylePr>
    <w:tblStylePr w:type="band1Vert">
      <w:rPr>
        <w:rFonts w:ascii="Arial" w:hAnsi="Arial"/>
        <w:color w:val="404040"/>
        <w:sz w:val="22"/>
      </w:rPr>
    </w:tblStylePr>
    <w:tblStylePr w:type="band2Vert">
      <w:rPr>
        <w:rFonts w:ascii="Arial" w:hAnsi="Arial"/>
        <w:color w:val="404040"/>
        <w:sz w:val="22"/>
      </w:rPr>
      <w:tblPr/>
      <w:tcPr>
        <w:shd w:val="clear" w:color="D8F2CF" w:themeColor="accent6" w:themeTint="34" w:fill="D8F2CF"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F2CF" w:themeColor="accent6" w:themeTint="34" w:fill="D8F2CF" w:themeFill="accent6" w:themeFillTint="34"/>
      </w:tcPr>
    </w:tblStylePr>
  </w:style>
  <w:style w:type="table" w:customStyle="1" w:styleId="Bordered">
    <w:name w:val="Bordered"/>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insideH w:val="single" w:sz="4" w:space="0" w:color="81C9EA" w:themeColor="accent1" w:themeTint="67"/>
        <w:insideV w:val="single" w:sz="4" w:space="0" w:color="81C9EA" w:themeColor="accent1" w:themeTint="67"/>
      </w:tblBorders>
    </w:tblPr>
    <w:tblStylePr w:type="firstRow">
      <w:rPr>
        <w:rFonts w:ascii="Arial" w:hAnsi="Arial"/>
        <w:color w:val="404040"/>
        <w:sz w:val="22"/>
      </w:rPr>
      <w:tblPr/>
      <w:tcPr>
        <w:tcBorders>
          <w:bottom w:val="single" w:sz="12" w:space="0" w:color="156082" w:themeColor="accent1"/>
        </w:tcBorders>
      </w:tcPr>
    </w:tblStylePr>
    <w:tblStylePr w:type="lastRow">
      <w:rPr>
        <w:rFonts w:ascii="Arial" w:hAnsi="Arial"/>
        <w:color w:val="404040"/>
        <w:sz w:val="22"/>
      </w:rPr>
      <w:tblPr/>
      <w:tcPr>
        <w:tcBorders>
          <w:top w:val="single" w:sz="12" w:space="0" w:color="156082"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156082" w:themeColor="accent1"/>
        </w:tcBorders>
      </w:tcPr>
    </w:tblStylePr>
    <w:tblStylePr w:type="band1Horz">
      <w:rPr>
        <w:rFonts w:ascii="Arial" w:hAnsi="Arial"/>
        <w:color w:val="404040"/>
        <w:sz w:val="22"/>
      </w:rPr>
      <w:tblPr/>
      <w:tcPr>
        <w:tcBorders>
          <w:top w:val="single" w:sz="4" w:space="0" w:color="81C9EA" w:themeColor="accent1" w:themeTint="67"/>
          <w:left w:val="single" w:sz="4" w:space="0" w:color="81C9EA" w:themeColor="accent1" w:themeTint="67"/>
          <w:bottom w:val="single" w:sz="4" w:space="0" w:color="81C9EA" w:themeColor="accent1" w:themeTint="67"/>
          <w:right w:val="single" w:sz="4" w:space="0" w:color="81C9EA" w:themeColor="accent1" w:themeTint="67"/>
        </w:tcBorders>
      </w:tcPr>
    </w:tblStylePr>
  </w:style>
  <w:style w:type="table" w:customStyle="1" w:styleId="Bordered-Accent2">
    <w:name w:val="Bordered - Accent 2"/>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insideH w:val="single" w:sz="4" w:space="0" w:color="F6C5AB" w:themeColor="accent2" w:themeTint="67"/>
        <w:insideV w:val="single" w:sz="4" w:space="0" w:color="F6C5AB" w:themeColor="accent2" w:themeTint="67"/>
      </w:tblBorders>
    </w:tblPr>
    <w:tblStylePr w:type="firstRow">
      <w:rPr>
        <w:rFonts w:ascii="Arial" w:hAnsi="Arial"/>
        <w:color w:val="404040"/>
        <w:sz w:val="22"/>
      </w:rPr>
      <w:tblPr/>
      <w:tcPr>
        <w:tcBorders>
          <w:bottom w:val="single" w:sz="12" w:space="0" w:color="F2AA85" w:themeColor="accent2" w:themeTint="97"/>
        </w:tcBorders>
      </w:tcPr>
    </w:tblStylePr>
    <w:tblStylePr w:type="lastRow">
      <w:rPr>
        <w:rFonts w:ascii="Arial" w:hAnsi="Arial"/>
        <w:color w:val="404040"/>
        <w:sz w:val="22"/>
      </w:rPr>
      <w:tblPr/>
      <w:tcPr>
        <w:tcBorders>
          <w:top w:val="single" w:sz="12" w:space="0" w:color="F2AA8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2AA85" w:themeColor="accent2" w:themeTint="97"/>
        </w:tcBorders>
      </w:tcPr>
    </w:tblStylePr>
    <w:tblStylePr w:type="band1Horz">
      <w:rPr>
        <w:rFonts w:ascii="Arial" w:hAnsi="Arial"/>
        <w:color w:val="404040"/>
        <w:sz w:val="22"/>
      </w:rPr>
      <w:tblPr/>
      <w:tcPr>
        <w:tcBorders>
          <w:top w:val="single" w:sz="4" w:space="0" w:color="F6C5AB" w:themeColor="accent2" w:themeTint="67"/>
          <w:left w:val="single" w:sz="4" w:space="0" w:color="F6C5AB" w:themeColor="accent2" w:themeTint="67"/>
          <w:bottom w:val="single" w:sz="4" w:space="0" w:color="F6C5AB" w:themeColor="accent2" w:themeTint="67"/>
          <w:right w:val="single" w:sz="4" w:space="0" w:color="F6C5AB" w:themeColor="accent2" w:themeTint="67"/>
        </w:tcBorders>
      </w:tcPr>
    </w:tblStylePr>
  </w:style>
  <w:style w:type="table" w:customStyle="1" w:styleId="Bordered-Accent3">
    <w:name w:val="Bordered - Accent 3"/>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insideH w:val="single" w:sz="4" w:space="0" w:color="83E28F" w:themeColor="accent3" w:themeTint="67"/>
        <w:insideV w:val="single" w:sz="4" w:space="0" w:color="83E28F" w:themeColor="accent3" w:themeTint="67"/>
      </w:tblBorders>
    </w:tblPr>
    <w:tblStylePr w:type="firstRow">
      <w:rPr>
        <w:rFonts w:ascii="Arial" w:hAnsi="Arial"/>
        <w:color w:val="404040"/>
        <w:sz w:val="22"/>
      </w:rPr>
      <w:tblPr/>
      <w:tcPr>
        <w:tcBorders>
          <w:bottom w:val="single" w:sz="12" w:space="0" w:color="48D45B" w:themeColor="accent3" w:themeTint="98"/>
        </w:tcBorders>
      </w:tcPr>
    </w:tblStylePr>
    <w:tblStylePr w:type="lastRow">
      <w:rPr>
        <w:rFonts w:ascii="Arial" w:hAnsi="Arial"/>
        <w:color w:val="404040"/>
        <w:sz w:val="22"/>
      </w:rPr>
      <w:tblPr/>
      <w:tcPr>
        <w:tcBorders>
          <w:top w:val="single" w:sz="12" w:space="0" w:color="48D45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8D45B" w:themeColor="accent3" w:themeTint="98"/>
        </w:tcBorders>
      </w:tcPr>
    </w:tblStylePr>
    <w:tblStylePr w:type="band1Horz">
      <w:rPr>
        <w:rFonts w:ascii="Arial" w:hAnsi="Arial"/>
        <w:color w:val="404040"/>
        <w:sz w:val="22"/>
      </w:rPr>
      <w:tblPr/>
      <w:tcPr>
        <w:tcBorders>
          <w:top w:val="single" w:sz="4" w:space="0" w:color="83E28F" w:themeColor="accent3" w:themeTint="67"/>
          <w:left w:val="single" w:sz="4" w:space="0" w:color="83E28F" w:themeColor="accent3" w:themeTint="67"/>
          <w:bottom w:val="single" w:sz="4" w:space="0" w:color="83E28F" w:themeColor="accent3" w:themeTint="67"/>
          <w:right w:val="single" w:sz="4" w:space="0" w:color="83E28F" w:themeColor="accent3" w:themeTint="67"/>
        </w:tcBorders>
      </w:tcPr>
    </w:tblStylePr>
  </w:style>
  <w:style w:type="table" w:customStyle="1" w:styleId="Bordered-Accent4">
    <w:name w:val="Bordered - Accent 4"/>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insideH w:val="single" w:sz="4" w:space="0" w:color="94DBF7" w:themeColor="accent4" w:themeTint="67"/>
        <w:insideV w:val="single" w:sz="4" w:space="0" w:color="94DBF7" w:themeColor="accent4" w:themeTint="67"/>
      </w:tblBorders>
    </w:tblPr>
    <w:tblStylePr w:type="firstRow">
      <w:rPr>
        <w:rFonts w:ascii="Arial" w:hAnsi="Arial"/>
        <w:color w:val="404040"/>
        <w:sz w:val="22"/>
      </w:rPr>
      <w:tblPr/>
      <w:tcPr>
        <w:tcBorders>
          <w:bottom w:val="single" w:sz="12" w:space="0" w:color="5FCAF3" w:themeColor="accent4" w:themeTint="9A"/>
        </w:tcBorders>
      </w:tcPr>
    </w:tblStylePr>
    <w:tblStylePr w:type="lastRow">
      <w:rPr>
        <w:rFonts w:ascii="Arial" w:hAnsi="Arial"/>
        <w:color w:val="404040"/>
        <w:sz w:val="22"/>
      </w:rPr>
      <w:tblPr/>
      <w:tcPr>
        <w:tcBorders>
          <w:top w:val="single" w:sz="12" w:space="0" w:color="5FCAF3"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FCAF3" w:themeColor="accent4" w:themeTint="9A"/>
        </w:tcBorders>
      </w:tcPr>
    </w:tblStylePr>
    <w:tblStylePr w:type="band1Horz">
      <w:rPr>
        <w:rFonts w:ascii="Arial" w:hAnsi="Arial"/>
        <w:color w:val="404040"/>
        <w:sz w:val="22"/>
      </w:rPr>
      <w:tblPr/>
      <w:tcPr>
        <w:tcBorders>
          <w:top w:val="single" w:sz="4" w:space="0" w:color="94DBF7" w:themeColor="accent4" w:themeTint="67"/>
          <w:left w:val="single" w:sz="4" w:space="0" w:color="94DBF7" w:themeColor="accent4" w:themeTint="67"/>
          <w:bottom w:val="single" w:sz="4" w:space="0" w:color="94DBF7" w:themeColor="accent4" w:themeTint="67"/>
          <w:right w:val="single" w:sz="4" w:space="0" w:color="94DBF7" w:themeColor="accent4" w:themeTint="67"/>
        </w:tcBorders>
      </w:tcPr>
    </w:tblStylePr>
  </w:style>
  <w:style w:type="table" w:customStyle="1" w:styleId="Bordered-Accent5">
    <w:name w:val="Bordered - Accent 5"/>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insideH w:val="single" w:sz="4" w:space="0" w:color="E49DDC" w:themeColor="accent5" w:themeTint="67"/>
        <w:insideV w:val="single" w:sz="4" w:space="0" w:color="E49DDC" w:themeColor="accent5" w:themeTint="67"/>
      </w:tblBorders>
    </w:tblPr>
    <w:tblStylePr w:type="firstRow">
      <w:rPr>
        <w:rFonts w:ascii="Arial" w:hAnsi="Arial"/>
        <w:color w:val="404040"/>
        <w:sz w:val="22"/>
      </w:rPr>
      <w:tblPr/>
      <w:tcPr>
        <w:tcBorders>
          <w:bottom w:val="single" w:sz="12" w:space="0" w:color="D76CCB" w:themeColor="accent5" w:themeTint="9A"/>
        </w:tcBorders>
      </w:tcPr>
    </w:tblStylePr>
    <w:tblStylePr w:type="lastRow">
      <w:rPr>
        <w:rFonts w:ascii="Arial" w:hAnsi="Arial"/>
        <w:color w:val="404040"/>
        <w:sz w:val="22"/>
      </w:rPr>
      <w:tblPr/>
      <w:tcPr>
        <w:tcBorders>
          <w:top w:val="single" w:sz="12" w:space="0" w:color="D76CC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76CCB" w:themeColor="accent5" w:themeTint="9A"/>
        </w:tcBorders>
      </w:tcPr>
    </w:tblStylePr>
    <w:tblStylePr w:type="band1Horz">
      <w:rPr>
        <w:rFonts w:ascii="Arial" w:hAnsi="Arial"/>
        <w:color w:val="404040"/>
        <w:sz w:val="22"/>
      </w:rPr>
      <w:tblPr/>
      <w:tcPr>
        <w:tcBorders>
          <w:top w:val="single" w:sz="4" w:space="0" w:color="E49DDC" w:themeColor="accent5" w:themeTint="67"/>
          <w:left w:val="single" w:sz="4" w:space="0" w:color="E49DDC" w:themeColor="accent5" w:themeTint="67"/>
          <w:bottom w:val="single" w:sz="4" w:space="0" w:color="E49DDC" w:themeColor="accent5" w:themeTint="67"/>
          <w:right w:val="single" w:sz="4" w:space="0" w:color="E49DDC" w:themeColor="accent5" w:themeTint="67"/>
        </w:tcBorders>
      </w:tcPr>
    </w:tblStylePr>
  </w:style>
  <w:style w:type="table" w:customStyle="1" w:styleId="Bordered-Accent6">
    <w:name w:val="Bordered - Accent 6"/>
    <w:basedOn w:val="a1"/>
    <w:uiPriority w:val="99"/>
    <w:rsid w:val="002E1F75"/>
    <w:pPr>
      <w:spacing w:after="0" w:line="240" w:lineRule="auto"/>
    </w:pPr>
    <w:rPr>
      <w:rFonts w:ascii="Times New Roman" w:eastAsia="Times New Roman" w:hAnsi="Times New Roman" w:cs="Times New Roman"/>
      <w:kern w:val="0"/>
      <w:lang w:eastAsia="ru-RU"/>
      <w14:ligatures w14:val="none"/>
    </w:rPr>
    <w:tblPr>
      <w:tblStyleRowBandSize w:val="1"/>
      <w:tblStyleColBandSize w:val="1"/>
      <w:tbl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insideH w:val="single" w:sz="4" w:space="0" w:color="B2E5A0" w:themeColor="accent6" w:themeTint="67"/>
        <w:insideV w:val="single" w:sz="4" w:space="0" w:color="B2E5A0" w:themeColor="accent6" w:themeTint="67"/>
      </w:tblBorders>
    </w:tblPr>
    <w:tblStylePr w:type="firstRow">
      <w:rPr>
        <w:rFonts w:ascii="Arial" w:hAnsi="Arial"/>
        <w:color w:val="404040"/>
        <w:sz w:val="22"/>
      </w:rPr>
      <w:tblPr/>
      <w:tcPr>
        <w:tcBorders>
          <w:bottom w:val="single" w:sz="12" w:space="0" w:color="8ED873" w:themeColor="accent6" w:themeTint="98"/>
        </w:tcBorders>
      </w:tcPr>
    </w:tblStylePr>
    <w:tblStylePr w:type="lastRow">
      <w:rPr>
        <w:rFonts w:ascii="Arial" w:hAnsi="Arial"/>
        <w:color w:val="404040"/>
        <w:sz w:val="22"/>
      </w:rPr>
      <w:tblPr/>
      <w:tcPr>
        <w:tcBorders>
          <w:top w:val="single" w:sz="12" w:space="0" w:color="8ED873"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ED873" w:themeColor="accent6" w:themeTint="98"/>
        </w:tcBorders>
      </w:tcPr>
    </w:tblStylePr>
    <w:tblStylePr w:type="band1Horz">
      <w:rPr>
        <w:rFonts w:ascii="Arial" w:hAnsi="Arial"/>
        <w:color w:val="404040"/>
        <w:sz w:val="22"/>
      </w:rPr>
      <w:tblPr/>
      <w:tcPr>
        <w:tcBorders>
          <w:top w:val="single" w:sz="4" w:space="0" w:color="B2E5A0" w:themeColor="accent6" w:themeTint="67"/>
          <w:left w:val="single" w:sz="4" w:space="0" w:color="B2E5A0" w:themeColor="accent6" w:themeTint="67"/>
          <w:bottom w:val="single" w:sz="4" w:space="0" w:color="B2E5A0" w:themeColor="accent6" w:themeTint="67"/>
          <w:right w:val="single" w:sz="4" w:space="0" w:color="B2E5A0" w:themeColor="accent6" w:themeTint="67"/>
        </w:tcBorders>
      </w:tcPr>
    </w:tblStylePr>
  </w:style>
  <w:style w:type="paragraph" w:styleId="ac">
    <w:name w:val="footnote text"/>
    <w:aliases w:val="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Зна,З,F,fn"/>
    <w:basedOn w:val="a"/>
    <w:link w:val="ad"/>
    <w:uiPriority w:val="99"/>
    <w:semiHidden/>
    <w:unhideWhenUsed/>
    <w:qFormat/>
    <w:rsid w:val="002E1F75"/>
    <w:pPr>
      <w:spacing w:after="40"/>
    </w:pPr>
    <w:rPr>
      <w:sz w:val="18"/>
    </w:rPr>
  </w:style>
  <w:style w:type="character" w:customStyle="1" w:styleId="ad">
    <w:name w:val="Текст сноски Знак"/>
    <w:aliases w:val="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Текст сноски Знак Знак1 Знак Знак Знак,Зн Знак"/>
    <w:basedOn w:val="a0"/>
    <w:link w:val="ac"/>
    <w:uiPriority w:val="99"/>
    <w:semiHidden/>
    <w:qFormat/>
    <w:rsid w:val="002E1F75"/>
    <w:rPr>
      <w:rFonts w:ascii="Times New Roman" w:eastAsia="Times New Roman" w:hAnsi="Times New Roman" w:cs="Times New Roman"/>
      <w:kern w:val="0"/>
      <w:sz w:val="18"/>
      <w:szCs w:val="20"/>
      <w:lang w:eastAsia="ru-RU"/>
      <w14:ligatures w14:val="none"/>
    </w:rPr>
  </w:style>
  <w:style w:type="character" w:styleId="ae">
    <w:name w:val="footnote reference"/>
    <w:aliases w:val="Знак сноски 1,Знак сноски-FN,сноска,вески,ftref,fr,Used by Word for Help footnote symbols,ООО Знак сноски,СНОСКА,сноска1,Ciae niinee-FN,Referencia nota al pie,Footnote Reference,ХИА_ЗС,сноск,SUPERS,Avg,Table_Footnote_last Знак1,Знак сноски1"/>
    <w:basedOn w:val="a0"/>
    <w:unhideWhenUsed/>
    <w:qFormat/>
    <w:rsid w:val="002E1F75"/>
    <w:rPr>
      <w:vertAlign w:val="superscript"/>
    </w:rPr>
  </w:style>
  <w:style w:type="paragraph" w:styleId="af">
    <w:name w:val="endnote text"/>
    <w:basedOn w:val="a"/>
    <w:link w:val="af0"/>
    <w:uiPriority w:val="99"/>
    <w:semiHidden/>
    <w:unhideWhenUsed/>
    <w:rsid w:val="002E1F75"/>
  </w:style>
  <w:style w:type="character" w:customStyle="1" w:styleId="af0">
    <w:name w:val="Текст концевой сноски Знак"/>
    <w:basedOn w:val="a0"/>
    <w:link w:val="af"/>
    <w:uiPriority w:val="99"/>
    <w:semiHidden/>
    <w:rsid w:val="002E1F75"/>
    <w:rPr>
      <w:rFonts w:ascii="Times New Roman" w:eastAsia="Times New Roman" w:hAnsi="Times New Roman" w:cs="Times New Roman"/>
      <w:kern w:val="0"/>
      <w:sz w:val="20"/>
      <w:szCs w:val="20"/>
      <w:lang w:eastAsia="ru-RU"/>
      <w14:ligatures w14:val="none"/>
    </w:rPr>
  </w:style>
  <w:style w:type="character" w:styleId="af1">
    <w:name w:val="endnote reference"/>
    <w:basedOn w:val="a0"/>
    <w:uiPriority w:val="99"/>
    <w:semiHidden/>
    <w:unhideWhenUsed/>
    <w:rsid w:val="002E1F75"/>
    <w:rPr>
      <w:vertAlign w:val="superscript"/>
    </w:rPr>
  </w:style>
  <w:style w:type="paragraph" w:styleId="12">
    <w:name w:val="toc 1"/>
    <w:basedOn w:val="a"/>
    <w:next w:val="a"/>
    <w:uiPriority w:val="39"/>
    <w:unhideWhenUsed/>
    <w:rsid w:val="002E1F75"/>
    <w:pPr>
      <w:spacing w:after="57"/>
    </w:pPr>
  </w:style>
  <w:style w:type="paragraph" w:styleId="24">
    <w:name w:val="toc 2"/>
    <w:basedOn w:val="a"/>
    <w:next w:val="a"/>
    <w:uiPriority w:val="39"/>
    <w:unhideWhenUsed/>
    <w:rsid w:val="002E1F75"/>
    <w:pPr>
      <w:spacing w:after="57"/>
      <w:ind w:left="283"/>
    </w:pPr>
  </w:style>
  <w:style w:type="paragraph" w:styleId="32">
    <w:name w:val="toc 3"/>
    <w:basedOn w:val="a"/>
    <w:next w:val="a"/>
    <w:uiPriority w:val="39"/>
    <w:unhideWhenUsed/>
    <w:rsid w:val="002E1F75"/>
    <w:pPr>
      <w:spacing w:after="57"/>
      <w:ind w:left="567"/>
    </w:pPr>
  </w:style>
  <w:style w:type="paragraph" w:styleId="42">
    <w:name w:val="toc 4"/>
    <w:basedOn w:val="a"/>
    <w:next w:val="a"/>
    <w:uiPriority w:val="39"/>
    <w:unhideWhenUsed/>
    <w:rsid w:val="002E1F75"/>
    <w:pPr>
      <w:spacing w:after="57"/>
      <w:ind w:left="850"/>
    </w:pPr>
  </w:style>
  <w:style w:type="paragraph" w:styleId="52">
    <w:name w:val="toc 5"/>
    <w:basedOn w:val="a"/>
    <w:next w:val="a"/>
    <w:uiPriority w:val="39"/>
    <w:unhideWhenUsed/>
    <w:rsid w:val="002E1F75"/>
    <w:pPr>
      <w:spacing w:after="57"/>
      <w:ind w:left="1134"/>
    </w:pPr>
  </w:style>
  <w:style w:type="paragraph" w:styleId="61">
    <w:name w:val="toc 6"/>
    <w:basedOn w:val="a"/>
    <w:next w:val="a"/>
    <w:uiPriority w:val="39"/>
    <w:unhideWhenUsed/>
    <w:rsid w:val="002E1F75"/>
    <w:pPr>
      <w:spacing w:after="57"/>
      <w:ind w:left="1417"/>
    </w:pPr>
  </w:style>
  <w:style w:type="paragraph" w:styleId="71">
    <w:name w:val="toc 7"/>
    <w:basedOn w:val="a"/>
    <w:next w:val="a"/>
    <w:uiPriority w:val="39"/>
    <w:unhideWhenUsed/>
    <w:rsid w:val="002E1F75"/>
    <w:pPr>
      <w:spacing w:after="57"/>
      <w:ind w:left="1701"/>
    </w:pPr>
  </w:style>
  <w:style w:type="paragraph" w:styleId="81">
    <w:name w:val="toc 8"/>
    <w:basedOn w:val="a"/>
    <w:next w:val="a"/>
    <w:uiPriority w:val="39"/>
    <w:unhideWhenUsed/>
    <w:rsid w:val="002E1F75"/>
    <w:pPr>
      <w:spacing w:after="57"/>
      <w:ind w:left="1984"/>
    </w:pPr>
  </w:style>
  <w:style w:type="paragraph" w:styleId="91">
    <w:name w:val="toc 9"/>
    <w:basedOn w:val="a"/>
    <w:next w:val="a"/>
    <w:uiPriority w:val="39"/>
    <w:unhideWhenUsed/>
    <w:rsid w:val="002E1F75"/>
    <w:pPr>
      <w:spacing w:after="57"/>
      <w:ind w:left="2268"/>
    </w:pPr>
  </w:style>
  <w:style w:type="paragraph" w:styleId="af2">
    <w:name w:val="TOC Heading"/>
    <w:uiPriority w:val="39"/>
    <w:unhideWhenUsed/>
    <w:rsid w:val="002E1F75"/>
    <w:pPr>
      <w:spacing w:after="0" w:line="240" w:lineRule="auto"/>
    </w:pPr>
    <w:rPr>
      <w:rFonts w:ascii="Times New Roman" w:eastAsia="Times New Roman" w:hAnsi="Times New Roman" w:cs="Times New Roman"/>
      <w:kern w:val="0"/>
      <w:lang w:eastAsia="ru-RU"/>
      <w14:ligatures w14:val="none"/>
    </w:rPr>
  </w:style>
  <w:style w:type="paragraph" w:styleId="af3">
    <w:name w:val="table of figures"/>
    <w:basedOn w:val="a"/>
    <w:next w:val="a"/>
    <w:uiPriority w:val="99"/>
    <w:unhideWhenUsed/>
    <w:rsid w:val="002E1F75"/>
  </w:style>
  <w:style w:type="paragraph" w:styleId="af4">
    <w:name w:val="List"/>
    <w:basedOn w:val="a"/>
    <w:uiPriority w:val="99"/>
    <w:rsid w:val="002E1F75"/>
    <w:pPr>
      <w:ind w:left="283" w:hanging="283"/>
    </w:pPr>
  </w:style>
  <w:style w:type="paragraph" w:styleId="af5">
    <w:name w:val="footer"/>
    <w:basedOn w:val="a"/>
    <w:link w:val="af6"/>
    <w:uiPriority w:val="99"/>
    <w:rsid w:val="002E1F75"/>
    <w:pPr>
      <w:tabs>
        <w:tab w:val="center" w:pos="4153"/>
        <w:tab w:val="right" w:pos="8306"/>
      </w:tabs>
    </w:pPr>
  </w:style>
  <w:style w:type="character" w:customStyle="1" w:styleId="af6">
    <w:name w:val="Нижний колонтитул Знак"/>
    <w:basedOn w:val="a0"/>
    <w:link w:val="af5"/>
    <w:uiPriority w:val="99"/>
    <w:rsid w:val="002E1F75"/>
    <w:rPr>
      <w:rFonts w:ascii="Times New Roman" w:eastAsia="Times New Roman" w:hAnsi="Times New Roman" w:cs="Times New Roman"/>
      <w:kern w:val="0"/>
      <w:sz w:val="20"/>
      <w:szCs w:val="20"/>
      <w:lang w:eastAsia="ru-RU"/>
      <w14:ligatures w14:val="none"/>
    </w:rPr>
  </w:style>
  <w:style w:type="character" w:styleId="af7">
    <w:name w:val="page number"/>
    <w:basedOn w:val="a0"/>
    <w:uiPriority w:val="99"/>
    <w:rsid w:val="002E1F75"/>
    <w:rPr>
      <w:rFonts w:cs="Times New Roman"/>
    </w:rPr>
  </w:style>
  <w:style w:type="paragraph" w:styleId="25">
    <w:name w:val="Body Text 2"/>
    <w:basedOn w:val="a"/>
    <w:link w:val="26"/>
    <w:uiPriority w:val="99"/>
    <w:rsid w:val="002E1F75"/>
    <w:pPr>
      <w:jc w:val="both"/>
    </w:pPr>
    <w:rPr>
      <w:sz w:val="24"/>
    </w:rPr>
  </w:style>
  <w:style w:type="character" w:customStyle="1" w:styleId="26">
    <w:name w:val="Основной текст 2 Знак"/>
    <w:basedOn w:val="a0"/>
    <w:link w:val="25"/>
    <w:uiPriority w:val="99"/>
    <w:rsid w:val="002E1F75"/>
    <w:rPr>
      <w:rFonts w:ascii="Times New Roman" w:eastAsia="Times New Roman" w:hAnsi="Times New Roman" w:cs="Times New Roman"/>
      <w:kern w:val="0"/>
      <w:sz w:val="24"/>
      <w:szCs w:val="20"/>
      <w:lang w:eastAsia="ru-RU"/>
      <w14:ligatures w14:val="none"/>
    </w:rPr>
  </w:style>
  <w:style w:type="paragraph" w:styleId="af8">
    <w:name w:val="Body Text Indent"/>
    <w:basedOn w:val="a"/>
    <w:link w:val="af9"/>
    <w:rsid w:val="002E1F75"/>
    <w:pPr>
      <w:tabs>
        <w:tab w:val="num" w:pos="1260"/>
      </w:tabs>
      <w:spacing w:before="220"/>
      <w:ind w:firstLine="60"/>
    </w:pPr>
    <w:rPr>
      <w:sz w:val="24"/>
    </w:rPr>
  </w:style>
  <w:style w:type="character" w:customStyle="1" w:styleId="af9">
    <w:name w:val="Основной текст с отступом Знак"/>
    <w:basedOn w:val="a0"/>
    <w:link w:val="af8"/>
    <w:rsid w:val="002E1F75"/>
    <w:rPr>
      <w:rFonts w:ascii="Times New Roman" w:eastAsia="Times New Roman" w:hAnsi="Times New Roman" w:cs="Times New Roman"/>
      <w:kern w:val="0"/>
      <w:sz w:val="24"/>
      <w:szCs w:val="20"/>
      <w:lang w:eastAsia="ru-RU"/>
      <w14:ligatures w14:val="none"/>
    </w:rPr>
  </w:style>
  <w:style w:type="paragraph" w:styleId="33">
    <w:name w:val="Body Text 3"/>
    <w:basedOn w:val="a"/>
    <w:link w:val="34"/>
    <w:uiPriority w:val="99"/>
    <w:rsid w:val="002E1F75"/>
    <w:pPr>
      <w:tabs>
        <w:tab w:val="num" w:pos="1260"/>
      </w:tabs>
      <w:spacing w:before="220"/>
    </w:pPr>
    <w:rPr>
      <w:sz w:val="24"/>
    </w:rPr>
  </w:style>
  <w:style w:type="character" w:customStyle="1" w:styleId="34">
    <w:name w:val="Основной текст 3 Знак"/>
    <w:basedOn w:val="a0"/>
    <w:link w:val="33"/>
    <w:uiPriority w:val="99"/>
    <w:rsid w:val="002E1F75"/>
    <w:rPr>
      <w:rFonts w:ascii="Times New Roman" w:eastAsia="Times New Roman" w:hAnsi="Times New Roman" w:cs="Times New Roman"/>
      <w:kern w:val="0"/>
      <w:sz w:val="24"/>
      <w:szCs w:val="20"/>
      <w:lang w:eastAsia="ru-RU"/>
      <w14:ligatures w14:val="none"/>
    </w:rPr>
  </w:style>
  <w:style w:type="paragraph" w:styleId="27">
    <w:name w:val="Body Text Indent 2"/>
    <w:basedOn w:val="a"/>
    <w:link w:val="28"/>
    <w:uiPriority w:val="99"/>
    <w:rsid w:val="002E1F75"/>
    <w:pPr>
      <w:spacing w:before="220"/>
      <w:ind w:left="180"/>
      <w:jc w:val="both"/>
    </w:pPr>
    <w:rPr>
      <w:sz w:val="24"/>
    </w:rPr>
  </w:style>
  <w:style w:type="character" w:customStyle="1" w:styleId="28">
    <w:name w:val="Основной текст с отступом 2 Знак"/>
    <w:basedOn w:val="a0"/>
    <w:link w:val="27"/>
    <w:uiPriority w:val="99"/>
    <w:rsid w:val="002E1F75"/>
    <w:rPr>
      <w:rFonts w:ascii="Times New Roman" w:eastAsia="Times New Roman" w:hAnsi="Times New Roman" w:cs="Times New Roman"/>
      <w:kern w:val="0"/>
      <w:sz w:val="24"/>
      <w:szCs w:val="20"/>
      <w:lang w:eastAsia="ru-RU"/>
      <w14:ligatures w14:val="none"/>
    </w:rPr>
  </w:style>
  <w:style w:type="paragraph" w:styleId="afa">
    <w:name w:val="Balloon Text"/>
    <w:basedOn w:val="a"/>
    <w:link w:val="afb"/>
    <w:uiPriority w:val="99"/>
    <w:semiHidden/>
    <w:rsid w:val="002E1F75"/>
    <w:rPr>
      <w:rFonts w:ascii="Tahoma" w:hAnsi="Tahoma" w:cs="Tahoma"/>
      <w:sz w:val="16"/>
      <w:szCs w:val="16"/>
    </w:rPr>
  </w:style>
  <w:style w:type="character" w:customStyle="1" w:styleId="afb">
    <w:name w:val="Текст выноски Знак"/>
    <w:basedOn w:val="a0"/>
    <w:link w:val="afa"/>
    <w:uiPriority w:val="99"/>
    <w:semiHidden/>
    <w:rsid w:val="002E1F75"/>
    <w:rPr>
      <w:rFonts w:ascii="Tahoma" w:eastAsia="Times New Roman" w:hAnsi="Tahoma" w:cs="Tahoma"/>
      <w:kern w:val="0"/>
      <w:sz w:val="16"/>
      <w:szCs w:val="16"/>
      <w:lang w:eastAsia="ru-RU"/>
      <w14:ligatures w14:val="none"/>
    </w:rPr>
  </w:style>
  <w:style w:type="paragraph" w:customStyle="1" w:styleId="ConsPlusNormal">
    <w:name w:val="ConsPlusNormal"/>
    <w:rsid w:val="002E1F75"/>
    <w:pPr>
      <w:widowControl w:val="0"/>
      <w:spacing w:after="0" w:line="240" w:lineRule="auto"/>
    </w:pPr>
    <w:rPr>
      <w:rFonts w:ascii="Arial" w:eastAsia="Times New Roman" w:hAnsi="Arial" w:cs="Arial"/>
      <w:kern w:val="0"/>
      <w:sz w:val="20"/>
      <w:szCs w:val="20"/>
      <w:lang w:eastAsia="ru-RU"/>
      <w14:ligatures w14:val="none"/>
    </w:rPr>
  </w:style>
  <w:style w:type="paragraph" w:styleId="afc">
    <w:name w:val="Document Map"/>
    <w:basedOn w:val="a"/>
    <w:link w:val="afd"/>
    <w:uiPriority w:val="99"/>
    <w:semiHidden/>
    <w:rsid w:val="002E1F75"/>
    <w:pPr>
      <w:shd w:val="clear" w:color="auto" w:fill="000080"/>
    </w:pPr>
    <w:rPr>
      <w:rFonts w:ascii="Tahoma" w:hAnsi="Tahoma" w:cs="Tahoma"/>
    </w:rPr>
  </w:style>
  <w:style w:type="character" w:customStyle="1" w:styleId="afd">
    <w:name w:val="Схема документа Знак"/>
    <w:basedOn w:val="a0"/>
    <w:link w:val="afc"/>
    <w:uiPriority w:val="99"/>
    <w:semiHidden/>
    <w:rsid w:val="002E1F75"/>
    <w:rPr>
      <w:rFonts w:ascii="Tahoma" w:eastAsia="Times New Roman" w:hAnsi="Tahoma" w:cs="Tahoma"/>
      <w:kern w:val="0"/>
      <w:sz w:val="20"/>
      <w:szCs w:val="20"/>
      <w:shd w:val="clear" w:color="auto" w:fill="000080"/>
      <w:lang w:eastAsia="ru-RU"/>
      <w14:ligatures w14:val="none"/>
    </w:rPr>
  </w:style>
  <w:style w:type="paragraph" w:styleId="afe">
    <w:name w:val="Plain Text"/>
    <w:basedOn w:val="a"/>
    <w:link w:val="aff"/>
    <w:uiPriority w:val="99"/>
    <w:rsid w:val="002E1F75"/>
    <w:rPr>
      <w:rFonts w:ascii="Courier New" w:hAnsi="Courier New" w:cs="Courier New"/>
    </w:rPr>
  </w:style>
  <w:style w:type="character" w:customStyle="1" w:styleId="aff">
    <w:name w:val="Текст Знак"/>
    <w:basedOn w:val="a0"/>
    <w:link w:val="afe"/>
    <w:uiPriority w:val="99"/>
    <w:rsid w:val="002E1F75"/>
    <w:rPr>
      <w:rFonts w:ascii="Courier New" w:eastAsia="Times New Roman" w:hAnsi="Courier New" w:cs="Courier New"/>
      <w:kern w:val="0"/>
      <w:sz w:val="20"/>
      <w:szCs w:val="20"/>
      <w:lang w:eastAsia="ru-RU"/>
      <w14:ligatures w14:val="none"/>
    </w:rPr>
  </w:style>
  <w:style w:type="character" w:styleId="aff0">
    <w:name w:val="Emphasis"/>
    <w:basedOn w:val="a0"/>
    <w:uiPriority w:val="99"/>
    <w:qFormat/>
    <w:rsid w:val="002E1F75"/>
    <w:rPr>
      <w:rFonts w:cs="Times New Roman"/>
      <w:i/>
    </w:rPr>
  </w:style>
  <w:style w:type="paragraph" w:styleId="aff1">
    <w:name w:val="Title"/>
    <w:basedOn w:val="a"/>
    <w:link w:val="aff2"/>
    <w:uiPriority w:val="99"/>
    <w:qFormat/>
    <w:rsid w:val="002E1F75"/>
    <w:pPr>
      <w:widowControl w:val="0"/>
      <w:ind w:left="576" w:right="720" w:firstLine="562"/>
      <w:jc w:val="center"/>
    </w:pPr>
    <w:rPr>
      <w:b/>
      <w:spacing w:val="-5"/>
      <w:sz w:val="24"/>
    </w:rPr>
  </w:style>
  <w:style w:type="character" w:customStyle="1" w:styleId="aff2">
    <w:name w:val="Заголовок Знак"/>
    <w:basedOn w:val="a0"/>
    <w:link w:val="aff1"/>
    <w:uiPriority w:val="99"/>
    <w:rsid w:val="002E1F75"/>
    <w:rPr>
      <w:rFonts w:ascii="Times New Roman" w:eastAsia="Times New Roman" w:hAnsi="Times New Roman" w:cs="Times New Roman"/>
      <w:b/>
      <w:spacing w:val="-5"/>
      <w:kern w:val="0"/>
      <w:sz w:val="24"/>
      <w:szCs w:val="20"/>
      <w:lang w:eastAsia="ru-RU"/>
      <w14:ligatures w14:val="none"/>
    </w:rPr>
  </w:style>
  <w:style w:type="character" w:customStyle="1" w:styleId="TitleChar">
    <w:name w:val="Title Char"/>
    <w:basedOn w:val="a0"/>
    <w:uiPriority w:val="10"/>
    <w:rsid w:val="002E1F75"/>
    <w:rPr>
      <w:rFonts w:asciiTheme="majorHAnsi" w:eastAsiaTheme="majorEastAsia" w:hAnsiTheme="majorHAnsi" w:cstheme="majorBidi"/>
      <w:b/>
      <w:bCs/>
      <w:sz w:val="32"/>
      <w:szCs w:val="32"/>
    </w:rPr>
  </w:style>
  <w:style w:type="character" w:styleId="aff3">
    <w:name w:val="annotation reference"/>
    <w:basedOn w:val="a0"/>
    <w:uiPriority w:val="99"/>
    <w:rsid w:val="002E1F75"/>
    <w:rPr>
      <w:rFonts w:cs="Times New Roman"/>
      <w:sz w:val="16"/>
    </w:rPr>
  </w:style>
  <w:style w:type="paragraph" w:styleId="aff4">
    <w:name w:val="annotation text"/>
    <w:basedOn w:val="a"/>
    <w:link w:val="aff5"/>
    <w:uiPriority w:val="99"/>
    <w:rsid w:val="002E1F75"/>
  </w:style>
  <w:style w:type="character" w:customStyle="1" w:styleId="aff5">
    <w:name w:val="Текст примечания Знак"/>
    <w:basedOn w:val="a0"/>
    <w:link w:val="aff4"/>
    <w:uiPriority w:val="99"/>
    <w:rsid w:val="002E1F75"/>
    <w:rPr>
      <w:rFonts w:ascii="Times New Roman" w:eastAsia="Times New Roman" w:hAnsi="Times New Roman" w:cs="Times New Roman"/>
      <w:kern w:val="0"/>
      <w:sz w:val="20"/>
      <w:szCs w:val="20"/>
      <w:lang w:eastAsia="ru-RU"/>
      <w14:ligatures w14:val="none"/>
    </w:rPr>
  </w:style>
  <w:style w:type="paragraph" w:styleId="aff6">
    <w:name w:val="annotation subject"/>
    <w:basedOn w:val="aff4"/>
    <w:next w:val="aff4"/>
    <w:link w:val="aff7"/>
    <w:uiPriority w:val="99"/>
    <w:rsid w:val="002E1F75"/>
    <w:rPr>
      <w:b/>
      <w:bCs/>
    </w:rPr>
  </w:style>
  <w:style w:type="character" w:customStyle="1" w:styleId="aff7">
    <w:name w:val="Тема примечания Знак"/>
    <w:basedOn w:val="aff5"/>
    <w:link w:val="aff6"/>
    <w:uiPriority w:val="99"/>
    <w:rsid w:val="002E1F75"/>
    <w:rPr>
      <w:rFonts w:ascii="Times New Roman" w:eastAsia="Times New Roman" w:hAnsi="Times New Roman" w:cs="Times New Roman"/>
      <w:b/>
      <w:bCs/>
      <w:kern w:val="0"/>
      <w:sz w:val="20"/>
      <w:szCs w:val="20"/>
      <w:lang w:eastAsia="ru-RU"/>
      <w14:ligatures w14:val="none"/>
    </w:rPr>
  </w:style>
  <w:style w:type="paragraph" w:styleId="aff8">
    <w:name w:val="List Paragraph"/>
    <w:basedOn w:val="a"/>
    <w:uiPriority w:val="34"/>
    <w:qFormat/>
    <w:rsid w:val="002E1F75"/>
    <w:pPr>
      <w:ind w:left="720"/>
      <w:contextualSpacing/>
    </w:pPr>
  </w:style>
  <w:style w:type="paragraph" w:customStyle="1" w:styleId="13">
    <w:name w:val="Знак1"/>
    <w:basedOn w:val="a"/>
    <w:rsid w:val="002E1F75"/>
    <w:pPr>
      <w:tabs>
        <w:tab w:val="num" w:pos="360"/>
      </w:tabs>
      <w:spacing w:after="160" w:line="240" w:lineRule="exact"/>
    </w:pPr>
    <w:rPr>
      <w:rFonts w:ascii="Verdana" w:hAnsi="Verdana" w:cs="Verdana"/>
      <w:lang w:val="en-US" w:eastAsia="en-US"/>
    </w:rPr>
  </w:style>
  <w:style w:type="paragraph" w:styleId="aff9">
    <w:name w:val="Revision"/>
    <w:hidden/>
    <w:uiPriority w:val="99"/>
    <w:semiHidden/>
    <w:rsid w:val="002E1F75"/>
    <w:pPr>
      <w:spacing w:after="0" w:line="240" w:lineRule="auto"/>
    </w:pPr>
    <w:rPr>
      <w:rFonts w:ascii="Times New Roman" w:eastAsia="Times New Roman" w:hAnsi="Times New Roman" w:cs="Times New Roman"/>
      <w:kern w:val="0"/>
      <w:sz w:val="20"/>
      <w:szCs w:val="20"/>
      <w:lang w:eastAsia="ru-RU"/>
      <w14:ligatures w14:val="none"/>
    </w:rPr>
  </w:style>
  <w:style w:type="character" w:styleId="affa">
    <w:name w:val="Hyperlink"/>
    <w:basedOn w:val="a0"/>
    <w:uiPriority w:val="99"/>
    <w:unhideWhenUsed/>
    <w:rsid w:val="002E1F75"/>
    <w:rPr>
      <w:color w:val="467886" w:themeColor="hyperlink"/>
      <w:u w:val="single"/>
    </w:rPr>
  </w:style>
  <w:style w:type="character" w:customStyle="1" w:styleId="14">
    <w:name w:val="Неразрешенное упоминание1"/>
    <w:basedOn w:val="a0"/>
    <w:uiPriority w:val="99"/>
    <w:semiHidden/>
    <w:unhideWhenUsed/>
    <w:rsid w:val="002E1F75"/>
    <w:rPr>
      <w:color w:val="605E5C"/>
      <w:shd w:val="clear" w:color="auto" w:fill="E1DFDD"/>
    </w:rPr>
  </w:style>
  <w:style w:type="character" w:customStyle="1" w:styleId="29">
    <w:name w:val="Неразрешенное упоминание2"/>
    <w:basedOn w:val="a0"/>
    <w:uiPriority w:val="99"/>
    <w:semiHidden/>
    <w:unhideWhenUsed/>
    <w:rsid w:val="002E1F75"/>
    <w:rPr>
      <w:color w:val="605E5C"/>
      <w:shd w:val="clear" w:color="auto" w:fill="E1DFDD"/>
    </w:rPr>
  </w:style>
  <w:style w:type="paragraph" w:customStyle="1" w:styleId="43">
    <w:name w:val="заголовок 4"/>
    <w:basedOn w:val="a"/>
    <w:next w:val="a"/>
    <w:rsid w:val="002E1F75"/>
    <w:pPr>
      <w:keepNext/>
      <w:ind w:left="33" w:right="40"/>
      <w:jc w:val="both"/>
    </w:pPr>
    <w:rPr>
      <w:rFonts w:ascii="Arial" w:hAnsi="Arial"/>
      <w:b/>
      <w:sz w:val="24"/>
    </w:rPr>
  </w:style>
  <w:style w:type="paragraph" w:customStyle="1" w:styleId="affb">
    <w:name w:val="формулировка решения"/>
    <w:basedOn w:val="a"/>
    <w:rsid w:val="002E1F75"/>
    <w:pPr>
      <w:widowControl w:val="0"/>
      <w:spacing w:before="80" w:after="80"/>
      <w:ind w:left="1418"/>
      <w:jc w:val="both"/>
    </w:pPr>
    <w:rPr>
      <w:rFonts w:ascii="Arial" w:hAnsi="Arial"/>
      <w:color w:val="000000"/>
      <w:sz w:val="24"/>
    </w:rPr>
  </w:style>
  <w:style w:type="paragraph" w:customStyle="1" w:styleId="StGen0">
    <w:name w:val="StGen0"/>
    <w:basedOn w:val="a"/>
    <w:next w:val="aff1"/>
    <w:link w:val="affc"/>
    <w:qFormat/>
    <w:rsid w:val="002E1F75"/>
    <w:pPr>
      <w:keepNext/>
      <w:ind w:firstLine="567"/>
      <w:jc w:val="center"/>
    </w:pPr>
    <w:rPr>
      <w:rFonts w:ascii="TimesET" w:hAnsi="TimesET"/>
      <w:b/>
      <w:bCs/>
      <w:sz w:val="24"/>
      <w:szCs w:val="22"/>
    </w:rPr>
  </w:style>
  <w:style w:type="character" w:customStyle="1" w:styleId="affc">
    <w:name w:val="Название Знак"/>
    <w:link w:val="StGen0"/>
    <w:rsid w:val="002E1F75"/>
    <w:rPr>
      <w:rFonts w:ascii="TimesET" w:eastAsia="Times New Roman" w:hAnsi="TimesET" w:cs="Times New Roman"/>
      <w:b/>
      <w:bCs/>
      <w:kern w:val="0"/>
      <w:sz w:val="24"/>
      <w:lang w:eastAsia="ru-RU"/>
      <w14:ligatures w14:val="none"/>
    </w:rPr>
  </w:style>
  <w:style w:type="character" w:customStyle="1" w:styleId="35">
    <w:name w:val="Неразрешенное упоминание3"/>
    <w:basedOn w:val="a0"/>
    <w:uiPriority w:val="99"/>
    <w:semiHidden/>
    <w:unhideWhenUsed/>
    <w:rsid w:val="002E1F75"/>
    <w:rPr>
      <w:color w:val="605E5C"/>
      <w:shd w:val="clear" w:color="auto" w:fill="E1DFDD"/>
    </w:rPr>
  </w:style>
  <w:style w:type="paragraph" w:styleId="affd">
    <w:name w:val="No Spacing"/>
    <w:uiPriority w:val="1"/>
    <w:qFormat/>
    <w:rsid w:val="002E1F75"/>
    <w:pPr>
      <w:spacing w:after="0" w:line="240" w:lineRule="auto"/>
    </w:pPr>
    <w:rPr>
      <w:rFonts w:ascii="Calibri" w:eastAsia="Calibri" w:hAnsi="Calibri" w:cs="Times New Roman"/>
      <w:kern w:val="0"/>
      <w14:ligatures w14:val="none"/>
    </w:rPr>
  </w:style>
  <w:style w:type="paragraph" w:customStyle="1" w:styleId="CharCharCharCharChar">
    <w:name w:val="Знак Знак Char Char Char Char Char Знак"/>
    <w:basedOn w:val="a"/>
    <w:rsid w:val="002E1F75"/>
    <w:pPr>
      <w:widowControl w:val="0"/>
      <w:spacing w:after="160" w:line="240" w:lineRule="exact"/>
      <w:jc w:val="right"/>
    </w:pPr>
    <w:rPr>
      <w:lang w:val="en-GB" w:eastAsia="en-US"/>
    </w:rPr>
  </w:style>
  <w:style w:type="paragraph" w:customStyle="1" w:styleId="15">
    <w:name w:val="Без интервала1"/>
    <w:rsid w:val="002E1F75"/>
    <w:pPr>
      <w:spacing w:after="0" w:line="240" w:lineRule="auto"/>
    </w:pPr>
    <w:rPr>
      <w:rFonts w:ascii="Calibri" w:eastAsia="Times New Roman" w:hAnsi="Calibri" w:cs="Times New Roman"/>
      <w:kern w:val="0"/>
      <w14:ligatures w14:val="none"/>
    </w:rPr>
  </w:style>
  <w:style w:type="character" w:customStyle="1" w:styleId="16">
    <w:name w:val="Текст сноски Знак1"/>
    <w:basedOn w:val="a0"/>
    <w:uiPriority w:val="99"/>
    <w:semiHidden/>
    <w:rsid w:val="002E1F75"/>
    <w:rPr>
      <w:rFonts w:ascii="Times New Roman" w:eastAsia="Times New Roman" w:hAnsi="Times New Roman"/>
    </w:rPr>
  </w:style>
  <w:style w:type="character" w:customStyle="1" w:styleId="s1">
    <w:name w:val="s1"/>
    <w:rsid w:val="002E1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onsultant.ru/document/cons_doc_LAW_315800/cd828fcbd9c87713d272d234ecb8a102edca4e9a/" TargetMode="External"/><Relationship Id="rId5" Type="http://schemas.openxmlformats.org/officeDocument/2006/relationships/hyperlink" Target="consultantplus://offline/ref=AFE960445AC3E80E5754BDBE56E9A0ADD9D3E06DA6953E5C6329562A5AnD78N"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28</Pages>
  <Words>12990</Words>
  <Characters>74043</Characters>
  <Application>Microsoft Office Word</Application>
  <DocSecurity>0</DocSecurity>
  <Lines>617</Lines>
  <Paragraphs>173</Paragraphs>
  <ScaleCrop>false</ScaleCrop>
  <Company/>
  <LinksUpToDate>false</LinksUpToDate>
  <CharactersWithSpaces>86860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Кондаурова</dc:creator>
  <cp:keywords/>
  <dc:description/>
  <cp:lastModifiedBy>Мария Кондаурова</cp:lastModifiedBy>
  <cp:revision>2</cp:revision>
  <dcterms:created xsi:type="dcterms:W3CDTF">2025-12-18T06:35:00Z</dcterms:created>
  <dcterms:modified xsi:type="dcterms:W3CDTF">2025-12-18T06:35:00Z</dcterms:modified>
</cp:coreProperties>
</file>